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76977BE">
      <w:pPr>
        <w:keepNext/>
        <w:keepLines/>
        <w:tabs>
          <w:tab w:val="left" w:pos="6669"/>
        </w:tabs>
        <w:jc w:val="both"/>
        <w:rPr>
          <w:rFonts w:ascii="方正小标宋简体" w:hAnsi="方正小标宋简体" w:eastAsia="方正小标宋简体"/>
          <w:kern w:val="2"/>
          <w:sz w:val="44"/>
        </w:rPr>
      </w:pPr>
    </w:p>
    <w:p w14:paraId="6CF9CBE4">
      <w:pPr>
        <w:keepNext/>
        <w:keepLines/>
        <w:tabs>
          <w:tab w:val="left" w:pos="6669"/>
        </w:tabs>
        <w:jc w:val="both"/>
        <w:rPr>
          <w:rFonts w:ascii="方正小标宋简体" w:hAnsi="方正小标宋简体" w:eastAsia="方正小标宋简体"/>
          <w:kern w:val="2"/>
          <w:sz w:val="44"/>
        </w:rPr>
      </w:pPr>
    </w:p>
    <w:p w14:paraId="27111237">
      <w:pPr>
        <w:keepNext/>
        <w:keepLines/>
        <w:tabs>
          <w:tab w:val="left" w:pos="6669"/>
        </w:tabs>
        <w:jc w:val="center"/>
        <w:rPr>
          <w:rFonts w:ascii="仿宋_GB2312" w:hAnsi="仿宋_GB2312" w:eastAsia="仿宋_GB2312" w:cs="仿宋_GB2312"/>
          <w:b/>
          <w:kern w:val="2"/>
          <w:sz w:val="52"/>
        </w:rPr>
      </w:pPr>
      <w:r>
        <w:rPr>
          <w:rFonts w:hint="eastAsia" w:ascii="方正小标宋简体" w:hAnsi="方正小标宋简体" w:eastAsia="方正小标宋简体"/>
          <w:kern w:val="2"/>
          <w:sz w:val="44"/>
        </w:rPr>
        <w:t>2023年度中共乌海市委员会机构编制委员会</w:t>
      </w:r>
      <w:r>
        <w:rPr>
          <w:rFonts w:hint="eastAsia" w:ascii="方正小标宋简体" w:hAnsi="方正小标宋简体" w:eastAsia="方正小标宋简体" w:cs="方正小标宋简体"/>
          <w:kern w:val="2"/>
          <w:sz w:val="44"/>
        </w:rPr>
        <w:t>办</w:t>
      </w:r>
      <w:r>
        <w:rPr>
          <w:rFonts w:hint="eastAsia" w:ascii="方正小标宋简体" w:hAnsi="方正小标宋简体" w:eastAsia="方正小标宋简体"/>
          <w:kern w:val="2"/>
          <w:sz w:val="44"/>
        </w:rPr>
        <w:t>公室</w:t>
      </w:r>
      <w:r>
        <w:rPr>
          <w:rFonts w:hint="eastAsia" w:ascii="方正小标宋简体" w:hAnsi="方正小标宋简体" w:eastAsia="方正小标宋简体" w:cs="方正小标宋简体"/>
          <w:kern w:val="2"/>
          <w:sz w:val="44"/>
        </w:rPr>
        <w:t>决算公开</w:t>
      </w:r>
    </w:p>
    <w:p w14:paraId="6B720FC6">
      <w:pPr>
        <w:jc w:val="both"/>
        <w:rPr>
          <w:rFonts w:eastAsia="Times New Roman"/>
          <w:kern w:val="2"/>
          <w:sz w:val="21"/>
        </w:rPr>
      </w:pPr>
    </w:p>
    <w:p w14:paraId="270B966A">
      <w:pPr>
        <w:spacing w:after="120"/>
        <w:ind w:left="420" w:firstLine="420"/>
        <w:jc w:val="both"/>
        <w:rPr>
          <w:rFonts w:eastAsia="Times New Roman"/>
          <w:kern w:val="2"/>
          <w:sz w:val="21"/>
        </w:rPr>
      </w:pPr>
    </w:p>
    <w:p w14:paraId="5A6D0E64">
      <w:pPr>
        <w:spacing w:after="120"/>
        <w:ind w:left="420" w:firstLine="420"/>
        <w:jc w:val="both"/>
        <w:rPr>
          <w:rFonts w:eastAsia="Times New Roman"/>
          <w:kern w:val="2"/>
          <w:sz w:val="21"/>
        </w:rPr>
      </w:pPr>
    </w:p>
    <w:p w14:paraId="73A3A9EA">
      <w:pPr>
        <w:spacing w:after="120"/>
        <w:ind w:left="420" w:firstLine="420"/>
        <w:jc w:val="both"/>
        <w:rPr>
          <w:rFonts w:eastAsia="Times New Roman"/>
          <w:kern w:val="2"/>
          <w:sz w:val="21"/>
        </w:rPr>
      </w:pPr>
    </w:p>
    <w:p w14:paraId="2CD77CE3">
      <w:pPr>
        <w:spacing w:after="120"/>
        <w:ind w:left="420" w:firstLine="420"/>
        <w:jc w:val="both"/>
        <w:rPr>
          <w:rFonts w:eastAsia="Times New Roman"/>
          <w:kern w:val="2"/>
          <w:sz w:val="21"/>
        </w:rPr>
      </w:pPr>
    </w:p>
    <w:p w14:paraId="62811A75">
      <w:pPr>
        <w:spacing w:after="120"/>
        <w:ind w:left="420" w:firstLine="420"/>
        <w:jc w:val="both"/>
        <w:rPr>
          <w:rFonts w:eastAsia="Times New Roman"/>
          <w:kern w:val="2"/>
          <w:sz w:val="21"/>
        </w:rPr>
      </w:pPr>
    </w:p>
    <w:p w14:paraId="7B4DE01D">
      <w:pPr>
        <w:spacing w:after="120"/>
        <w:ind w:left="420" w:firstLine="420"/>
        <w:jc w:val="both"/>
        <w:rPr>
          <w:rFonts w:eastAsia="Times New Roman"/>
          <w:kern w:val="2"/>
          <w:sz w:val="21"/>
        </w:rPr>
      </w:pPr>
    </w:p>
    <w:p w14:paraId="649E9888">
      <w:pPr>
        <w:spacing w:after="120"/>
        <w:ind w:left="420" w:firstLine="420"/>
        <w:jc w:val="both"/>
        <w:rPr>
          <w:rFonts w:eastAsia="Times New Roman"/>
          <w:kern w:val="2"/>
          <w:sz w:val="21"/>
        </w:rPr>
      </w:pPr>
    </w:p>
    <w:p w14:paraId="7D2A7DF1">
      <w:pPr>
        <w:spacing w:after="120"/>
        <w:ind w:left="420" w:firstLine="420"/>
        <w:jc w:val="both"/>
        <w:rPr>
          <w:rFonts w:eastAsia="Times New Roman"/>
          <w:kern w:val="2"/>
          <w:sz w:val="21"/>
        </w:rPr>
      </w:pPr>
    </w:p>
    <w:p w14:paraId="4F0FE548">
      <w:pPr>
        <w:spacing w:after="120"/>
        <w:ind w:left="420" w:firstLine="420"/>
        <w:jc w:val="both"/>
        <w:rPr>
          <w:rFonts w:eastAsia="Times New Roman"/>
          <w:kern w:val="2"/>
          <w:sz w:val="21"/>
        </w:rPr>
      </w:pPr>
    </w:p>
    <w:p w14:paraId="68BCB1ED">
      <w:pPr>
        <w:spacing w:after="120"/>
        <w:ind w:left="420" w:firstLine="420"/>
        <w:jc w:val="both"/>
        <w:rPr>
          <w:rFonts w:eastAsia="Times New Roman"/>
          <w:kern w:val="2"/>
          <w:sz w:val="21"/>
        </w:rPr>
      </w:pPr>
    </w:p>
    <w:p w14:paraId="5240E3CE">
      <w:pPr>
        <w:spacing w:after="120"/>
        <w:ind w:left="420" w:firstLine="420"/>
        <w:jc w:val="both"/>
        <w:rPr>
          <w:rFonts w:eastAsia="Times New Roman"/>
          <w:kern w:val="2"/>
          <w:sz w:val="21"/>
        </w:rPr>
      </w:pPr>
    </w:p>
    <w:p w14:paraId="37C9D052">
      <w:pPr>
        <w:spacing w:after="120"/>
        <w:ind w:left="420" w:firstLine="420"/>
        <w:jc w:val="both"/>
        <w:rPr>
          <w:rFonts w:eastAsia="Times New Roman"/>
          <w:kern w:val="2"/>
          <w:sz w:val="21"/>
        </w:rPr>
      </w:pPr>
    </w:p>
    <w:p w14:paraId="6FB0A941">
      <w:pPr>
        <w:spacing w:after="120"/>
        <w:ind w:left="420" w:firstLine="420"/>
        <w:jc w:val="both"/>
        <w:rPr>
          <w:rFonts w:eastAsia="Times New Roman"/>
          <w:kern w:val="2"/>
          <w:sz w:val="21"/>
        </w:rPr>
      </w:pPr>
    </w:p>
    <w:p w14:paraId="37819EBC">
      <w:pPr>
        <w:spacing w:after="120"/>
        <w:ind w:left="420" w:firstLine="420"/>
        <w:jc w:val="both"/>
        <w:rPr>
          <w:rFonts w:eastAsia="Times New Roman"/>
          <w:kern w:val="2"/>
          <w:sz w:val="21"/>
        </w:rPr>
      </w:pPr>
    </w:p>
    <w:p w14:paraId="400FDB1E">
      <w:pPr>
        <w:spacing w:after="120"/>
        <w:ind w:left="420" w:firstLine="420"/>
        <w:jc w:val="both"/>
        <w:rPr>
          <w:rFonts w:eastAsia="Times New Roman"/>
          <w:kern w:val="2"/>
          <w:sz w:val="21"/>
        </w:rPr>
      </w:pPr>
    </w:p>
    <w:p w14:paraId="06339CFF">
      <w:pPr>
        <w:spacing w:after="120"/>
        <w:ind w:left="420" w:firstLine="420"/>
        <w:jc w:val="both"/>
        <w:rPr>
          <w:rFonts w:eastAsia="Times New Roman"/>
          <w:kern w:val="2"/>
          <w:sz w:val="21"/>
        </w:rPr>
      </w:pPr>
    </w:p>
    <w:p w14:paraId="5E091C26">
      <w:pPr>
        <w:spacing w:after="120"/>
        <w:ind w:left="420" w:firstLine="420"/>
        <w:jc w:val="both"/>
        <w:rPr>
          <w:rFonts w:eastAsia="Times New Roman"/>
          <w:kern w:val="2"/>
          <w:sz w:val="21"/>
        </w:rPr>
      </w:pPr>
    </w:p>
    <w:p w14:paraId="6C9B9DF2">
      <w:pPr>
        <w:spacing w:line="360" w:lineRule="auto"/>
        <w:ind w:firstLine="640" w:firstLineChars="200"/>
        <w:jc w:val="left"/>
        <w:rPr>
          <w:rFonts w:ascii="宋体" w:hAnsi="宋体"/>
          <w:sz w:val="32"/>
          <w:szCs w:val="32"/>
        </w:rPr>
      </w:pPr>
      <w:r>
        <w:rPr>
          <w:rFonts w:hint="eastAsia" w:ascii="宋体" w:hAnsi="宋体"/>
          <w:sz w:val="32"/>
          <w:szCs w:val="32"/>
        </w:rPr>
        <w:t>部门名称：中共乌海市委员会机构编制委员会办公室</w:t>
      </w:r>
    </w:p>
    <w:p w14:paraId="29073C42">
      <w:pPr>
        <w:spacing w:line="360" w:lineRule="auto"/>
        <w:ind w:firstLine="640" w:firstLineChars="200"/>
        <w:jc w:val="left"/>
        <w:rPr>
          <w:rFonts w:ascii="宋体" w:hAnsi="宋体"/>
          <w:sz w:val="32"/>
          <w:szCs w:val="32"/>
        </w:rPr>
      </w:pPr>
      <w:r>
        <w:rPr>
          <w:rFonts w:hint="eastAsia" w:ascii="宋体" w:hAnsi="宋体"/>
          <w:sz w:val="32"/>
          <w:szCs w:val="32"/>
        </w:rPr>
        <w:t>单位负责人：石剑平</w:t>
      </w:r>
    </w:p>
    <w:p w14:paraId="159F86D2">
      <w:pPr>
        <w:spacing w:line="360" w:lineRule="auto"/>
        <w:ind w:firstLine="640" w:firstLineChars="200"/>
        <w:jc w:val="left"/>
        <w:rPr>
          <w:rFonts w:ascii="宋体" w:hAnsi="宋体"/>
          <w:sz w:val="32"/>
          <w:szCs w:val="32"/>
        </w:rPr>
      </w:pPr>
      <w:r>
        <w:rPr>
          <w:rFonts w:hint="eastAsia" w:ascii="宋体" w:hAnsi="宋体"/>
          <w:sz w:val="32"/>
          <w:szCs w:val="32"/>
        </w:rPr>
        <w:t>财务负责人：何鹰</w:t>
      </w:r>
    </w:p>
    <w:p w14:paraId="2403EDC6">
      <w:pPr>
        <w:spacing w:line="360" w:lineRule="auto"/>
        <w:ind w:firstLine="640" w:firstLineChars="200"/>
        <w:jc w:val="left"/>
        <w:rPr>
          <w:rFonts w:ascii="宋体" w:hAnsi="宋体"/>
          <w:sz w:val="32"/>
          <w:szCs w:val="32"/>
        </w:rPr>
      </w:pPr>
      <w:r>
        <w:rPr>
          <w:rFonts w:hint="eastAsia" w:ascii="宋体" w:hAnsi="宋体"/>
          <w:sz w:val="32"/>
          <w:szCs w:val="32"/>
        </w:rPr>
        <w:t>编制人：苗晔霖</w:t>
      </w:r>
    </w:p>
    <w:p w14:paraId="45C58358">
      <w:pPr>
        <w:spacing w:line="360" w:lineRule="auto"/>
        <w:ind w:firstLine="640" w:firstLineChars="200"/>
        <w:jc w:val="left"/>
        <w:rPr>
          <w:rFonts w:ascii="宋体" w:hAnsi="宋体"/>
          <w:sz w:val="32"/>
          <w:szCs w:val="32"/>
        </w:r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年10月</w:t>
      </w:r>
    </w:p>
    <w:p w14:paraId="4B75F5CE">
      <w:pPr>
        <w:jc w:val="both"/>
        <w:rPr>
          <w:rFonts w:ascii="黑体" w:hAnsi="黑体" w:eastAsia="黑体"/>
          <w:b/>
          <w:kern w:val="2"/>
          <w:sz w:val="48"/>
        </w:rPr>
      </w:pPr>
      <w:bookmarkStart w:id="3" w:name="_GoBack"/>
      <w:bookmarkEnd w:id="3"/>
    </w:p>
    <w:p w14:paraId="5634471C">
      <w:pPr>
        <w:spacing w:line="580" w:lineRule="exact"/>
        <w:ind w:firstLine="964" w:firstLineChars="200"/>
        <w:jc w:val="center"/>
        <w:rPr>
          <w:rFonts w:eastAsia="Times New Roman"/>
          <w:b/>
          <w:kern w:val="2"/>
          <w:sz w:val="48"/>
        </w:rPr>
      </w:pPr>
      <w:r>
        <w:rPr>
          <w:rFonts w:hint="eastAsia" w:ascii="黑体" w:hAnsi="黑体" w:eastAsia="黑体"/>
          <w:b/>
          <w:kern w:val="2"/>
          <w:sz w:val="48"/>
        </w:rPr>
        <w:t>目</w:t>
      </w:r>
      <w:r>
        <w:rPr>
          <w:rFonts w:eastAsia="Times New Roman"/>
          <w:b/>
          <w:kern w:val="2"/>
          <w:sz w:val="48"/>
        </w:rPr>
        <w:tab/>
      </w:r>
      <w:r>
        <w:rPr>
          <w:rFonts w:hint="eastAsia" w:ascii="黑体" w:hAnsi="黑体" w:eastAsia="黑体"/>
          <w:b/>
          <w:kern w:val="2"/>
          <w:sz w:val="48"/>
        </w:rPr>
        <w:t>录</w:t>
      </w:r>
    </w:p>
    <w:p w14:paraId="37745386">
      <w:pPr>
        <w:spacing w:line="580" w:lineRule="exact"/>
        <w:ind w:firstLine="640" w:firstLineChars="200"/>
        <w:jc w:val="both"/>
        <w:rPr>
          <w:rFonts w:eastAsia="Times New Roman"/>
          <w:kern w:val="2"/>
          <w:sz w:val="32"/>
        </w:rPr>
      </w:pPr>
      <w:r>
        <w:rPr>
          <w:rFonts w:hint="eastAsia" w:ascii="黑体" w:hAnsi="黑体" w:eastAsia="黑体"/>
          <w:kern w:val="2"/>
          <w:sz w:val="32"/>
        </w:rPr>
        <w:t>第一部分 部门概况</w:t>
      </w:r>
    </w:p>
    <w:p w14:paraId="4B888D31">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一、主要职能、职责</w:t>
      </w:r>
    </w:p>
    <w:p w14:paraId="0753538A">
      <w:pPr>
        <w:tabs>
          <w:tab w:val="left" w:pos="994"/>
        </w:tabs>
        <w:spacing w:before="6" w:after="120" w:line="580" w:lineRule="exact"/>
        <w:ind w:right="1670" w:firstLine="640" w:firstLineChars="200"/>
        <w:jc w:val="both"/>
        <w:rPr>
          <w:rFonts w:hint="eastAsia" w:ascii="仿宋_GB2312" w:hAnsi="仿宋_GB2312" w:eastAsia="仿宋_GB2312"/>
          <w:kern w:val="2"/>
          <w:sz w:val="32"/>
        </w:rPr>
      </w:pPr>
      <w:r>
        <w:rPr>
          <w:rFonts w:hint="eastAsia" w:ascii="仿宋_GB2312" w:hAnsi="仿宋_GB2312" w:eastAsia="仿宋_GB2312"/>
          <w:kern w:val="2"/>
          <w:sz w:val="32"/>
        </w:rPr>
        <w:t>二、部门机构设置及决算单位构成情况</w:t>
      </w:r>
    </w:p>
    <w:p w14:paraId="06E292AD">
      <w:pPr>
        <w:tabs>
          <w:tab w:val="left" w:pos="994"/>
        </w:tabs>
        <w:spacing w:before="6" w:after="120" w:line="580" w:lineRule="exact"/>
        <w:ind w:right="1670" w:firstLine="640" w:firstLineChars="200"/>
        <w:jc w:val="both"/>
        <w:rPr>
          <w:rFonts w:hint="default" w:ascii="仿宋_GB2312" w:hAnsi="仿宋_GB2312" w:eastAsia="仿宋_GB2312"/>
          <w:kern w:val="2"/>
          <w:sz w:val="32"/>
          <w:lang w:val="en-US" w:eastAsia="zh-CN"/>
        </w:rPr>
      </w:pPr>
      <w:r>
        <w:rPr>
          <w:rFonts w:hint="eastAsia" w:ascii="仿宋_GB2312" w:hAnsi="仿宋_GB2312" w:eastAsia="仿宋_GB2312"/>
          <w:kern w:val="2"/>
          <w:sz w:val="32"/>
          <w:lang w:val="en-US" w:eastAsia="zh-CN"/>
        </w:rPr>
        <w:t>三、2023年度部门主要工作完成情况</w:t>
      </w:r>
    </w:p>
    <w:p w14:paraId="132BDFE8">
      <w:pPr>
        <w:spacing w:line="580" w:lineRule="exact"/>
        <w:ind w:firstLine="640" w:firstLineChars="200"/>
        <w:jc w:val="both"/>
        <w:rPr>
          <w:rFonts w:eastAsia="Times New Roman"/>
          <w:kern w:val="2"/>
          <w:sz w:val="32"/>
        </w:rPr>
      </w:pPr>
      <w:r>
        <w:rPr>
          <w:rFonts w:hint="eastAsia" w:ascii="黑体" w:hAnsi="黑体" w:eastAsia="黑体"/>
          <w:kern w:val="2"/>
          <w:sz w:val="32"/>
        </w:rPr>
        <w:t>第二部分 2023年度部门决算情况说明</w:t>
      </w:r>
    </w:p>
    <w:p w14:paraId="5087CA78">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一、收入支出决算总体情况说明</w:t>
      </w:r>
    </w:p>
    <w:p w14:paraId="4BCB6BD1">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二、收入决算情况说明</w:t>
      </w:r>
    </w:p>
    <w:p w14:paraId="6E2ABCCE">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三、支出决算情况说明</w:t>
      </w:r>
    </w:p>
    <w:p w14:paraId="0F8516D1">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四、财政拨款收入支出决算总体情况说明</w:t>
      </w:r>
    </w:p>
    <w:p w14:paraId="4FB81D9C">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五、一般公共预算支出决算情况说明</w:t>
      </w:r>
    </w:p>
    <w:p w14:paraId="68C62A48">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六、一般公共预算基本支出决算情况说明</w:t>
      </w:r>
    </w:p>
    <w:p w14:paraId="7B2FD998">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七、一般公共预算项目支出决算情况说明</w:t>
      </w:r>
    </w:p>
    <w:p w14:paraId="59A71F39">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八、财政拨款“三公”经费支出决算情况说明</w:t>
      </w:r>
    </w:p>
    <w:p w14:paraId="54592EDE">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九、政府性基金预算财政拨款支出决算情况说明</w:t>
      </w:r>
    </w:p>
    <w:p w14:paraId="79C10062">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十、国有资本经营预算财政拨款支出决算情况说明</w:t>
      </w:r>
    </w:p>
    <w:p w14:paraId="6487BE89">
      <w:pPr>
        <w:spacing w:line="580" w:lineRule="exact"/>
        <w:ind w:firstLine="640" w:firstLineChars="200"/>
        <w:jc w:val="both"/>
        <w:rPr>
          <w:rFonts w:ascii="仿宋_GB2312" w:hAnsi="仿宋_GB2312" w:eastAsia="仿宋_GB2312"/>
          <w:kern w:val="2"/>
          <w:sz w:val="32"/>
        </w:rPr>
      </w:pPr>
      <w:r>
        <w:rPr>
          <w:rFonts w:hint="eastAsia" w:ascii="仿宋_GB2312" w:hAnsi="仿宋_GB2312" w:eastAsia="仿宋_GB2312"/>
          <w:kern w:val="2"/>
          <w:sz w:val="32"/>
        </w:rPr>
        <w:t>十一、机构运行经费支出决算情况说明</w:t>
      </w:r>
    </w:p>
    <w:p w14:paraId="32229489">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十二、政府采购支出决算情况说明</w:t>
      </w:r>
    </w:p>
    <w:p w14:paraId="10F71D8F">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十三、国有资产占用情况说明</w:t>
      </w:r>
    </w:p>
    <w:p w14:paraId="64AAF0A0">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十四、预算绩效情况说明</w:t>
      </w:r>
    </w:p>
    <w:p w14:paraId="09AA2C48">
      <w:pPr>
        <w:spacing w:line="580" w:lineRule="exact"/>
        <w:ind w:firstLine="640" w:firstLineChars="200"/>
        <w:jc w:val="both"/>
        <w:rPr>
          <w:rFonts w:eastAsia="Times New Roman"/>
          <w:kern w:val="2"/>
          <w:sz w:val="32"/>
        </w:rPr>
      </w:pPr>
      <w:r>
        <w:rPr>
          <w:rFonts w:hint="eastAsia" w:ascii="黑体" w:hAnsi="黑体" w:eastAsia="黑体"/>
          <w:kern w:val="2"/>
          <w:sz w:val="32"/>
        </w:rPr>
        <w:t>第三部分 名词解释</w:t>
      </w:r>
    </w:p>
    <w:p w14:paraId="4F2BE7FC">
      <w:pPr>
        <w:spacing w:line="580" w:lineRule="exact"/>
        <w:ind w:firstLine="640" w:firstLineChars="200"/>
        <w:jc w:val="both"/>
        <w:rPr>
          <w:rFonts w:eastAsia="Times New Roman"/>
          <w:kern w:val="2"/>
          <w:sz w:val="32"/>
        </w:rPr>
      </w:pPr>
      <w:r>
        <w:rPr>
          <w:rFonts w:hint="eastAsia" w:ascii="黑体" w:hAnsi="黑体" w:eastAsia="黑体"/>
          <w:kern w:val="2"/>
          <w:sz w:val="32"/>
        </w:rPr>
        <w:t>第四部分 决算公开联系方式及信息反馈渠道</w:t>
      </w:r>
    </w:p>
    <w:p w14:paraId="5205BA62">
      <w:pPr>
        <w:spacing w:line="580" w:lineRule="exact"/>
        <w:ind w:firstLine="640" w:firstLineChars="200"/>
        <w:jc w:val="both"/>
        <w:rPr>
          <w:rFonts w:eastAsia="Times New Roman"/>
          <w:kern w:val="2"/>
          <w:sz w:val="32"/>
        </w:rPr>
      </w:pPr>
      <w:r>
        <w:rPr>
          <w:rFonts w:hint="eastAsia" w:ascii="黑体" w:hAnsi="黑体" w:eastAsia="黑体"/>
          <w:kern w:val="2"/>
          <w:sz w:val="32"/>
        </w:rPr>
        <w:t>第五部分 2023年度部门决算表</w:t>
      </w:r>
    </w:p>
    <w:p w14:paraId="2CE58AB7">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一、收入支出决算总表</w:t>
      </w:r>
    </w:p>
    <w:p w14:paraId="286E2E35">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二、收入决算表</w:t>
      </w:r>
    </w:p>
    <w:p w14:paraId="7EC6C2DA">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三、支出决算表</w:t>
      </w:r>
    </w:p>
    <w:p w14:paraId="530A79AA">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四、财政拨款收入支出决算总表</w:t>
      </w:r>
    </w:p>
    <w:p w14:paraId="19A2AE76">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五、一般公共预算财政拨款支出决算表</w:t>
      </w:r>
    </w:p>
    <w:p w14:paraId="0613EEA0">
      <w:pPr>
        <w:spacing w:line="580" w:lineRule="exact"/>
        <w:ind w:firstLine="640" w:firstLineChars="200"/>
        <w:jc w:val="both"/>
        <w:rPr>
          <w:rFonts w:eastAsia="Times New Roman"/>
          <w:kern w:val="2"/>
          <w:sz w:val="32"/>
        </w:rPr>
      </w:pPr>
      <w:r>
        <w:rPr>
          <w:rFonts w:hint="eastAsia" w:ascii="仿宋_GB2312" w:hAnsi="仿宋_GB2312" w:eastAsia="仿宋_GB2312"/>
          <w:kern w:val="2"/>
          <w:sz w:val="32"/>
        </w:rPr>
        <w:t>六、一般公共预算财政拨款基本支出决算明细表</w:t>
      </w:r>
    </w:p>
    <w:p w14:paraId="0B2764D8">
      <w:pPr>
        <w:spacing w:line="580" w:lineRule="exact"/>
        <w:ind w:firstLine="640" w:firstLineChars="200"/>
        <w:jc w:val="both"/>
        <w:rPr>
          <w:rFonts w:eastAsia="Times New Roman"/>
          <w:color w:val="FF0000"/>
          <w:kern w:val="2"/>
          <w:sz w:val="32"/>
        </w:rPr>
      </w:pPr>
      <w:r>
        <w:rPr>
          <w:rFonts w:hint="eastAsia" w:ascii="仿宋_GB2312" w:hAnsi="仿宋_GB2312" w:eastAsia="仿宋_GB2312"/>
          <w:kern w:val="2"/>
          <w:sz w:val="32"/>
        </w:rPr>
        <w:t>七、</w:t>
      </w:r>
      <w:r>
        <w:rPr>
          <w:rFonts w:hint="eastAsia" w:ascii="仿宋_GB2312" w:hAnsi="仿宋_GB2312" w:eastAsia="仿宋_GB2312"/>
          <w:color w:val="000000"/>
          <w:kern w:val="2"/>
          <w:sz w:val="32"/>
        </w:rPr>
        <w:t>一般公共预算财政拨款项目支出决算明细表</w:t>
      </w:r>
    </w:p>
    <w:p w14:paraId="7E167C3C">
      <w:pPr>
        <w:spacing w:line="580" w:lineRule="exact"/>
        <w:ind w:firstLine="640" w:firstLineChars="200"/>
        <w:jc w:val="both"/>
        <w:rPr>
          <w:rFonts w:eastAsia="Times New Roman"/>
          <w:color w:val="000000"/>
          <w:kern w:val="2"/>
          <w:sz w:val="32"/>
        </w:rPr>
      </w:pPr>
      <w:r>
        <w:rPr>
          <w:rFonts w:hint="eastAsia" w:ascii="仿宋_GB2312" w:hAnsi="仿宋_GB2312" w:eastAsia="仿宋_GB2312"/>
          <w:color w:val="000000"/>
          <w:kern w:val="2"/>
          <w:sz w:val="32"/>
        </w:rPr>
        <w:t>八、政府性基金预算财政拨款收入支出决算表</w:t>
      </w:r>
    </w:p>
    <w:p w14:paraId="7C89A3F6">
      <w:pPr>
        <w:spacing w:line="580" w:lineRule="exact"/>
        <w:ind w:firstLine="640" w:firstLineChars="200"/>
        <w:jc w:val="both"/>
        <w:rPr>
          <w:rFonts w:ascii="仿宋_GB2312" w:hAnsi="仿宋_GB2312" w:eastAsia="仿宋_GB2312"/>
          <w:color w:val="000000"/>
          <w:kern w:val="2"/>
          <w:sz w:val="32"/>
        </w:rPr>
      </w:pPr>
      <w:r>
        <w:rPr>
          <w:rFonts w:hint="eastAsia" w:ascii="仿宋_GB2312" w:hAnsi="仿宋_GB2312" w:eastAsia="仿宋_GB2312"/>
          <w:color w:val="000000"/>
          <w:kern w:val="2"/>
          <w:sz w:val="32"/>
        </w:rPr>
        <w:t>九、国有资本经营预算财政拨款支出决算表</w:t>
      </w:r>
    </w:p>
    <w:p w14:paraId="685578D6">
      <w:pPr>
        <w:spacing w:line="580" w:lineRule="exact"/>
        <w:ind w:firstLine="640" w:firstLineChars="200"/>
        <w:jc w:val="both"/>
        <w:rPr>
          <w:rFonts w:eastAsia="Times New Roman"/>
          <w:color w:val="000000"/>
          <w:kern w:val="2"/>
          <w:sz w:val="32"/>
        </w:rPr>
      </w:pPr>
      <w:r>
        <w:rPr>
          <w:rFonts w:hint="eastAsia" w:ascii="仿宋_GB2312" w:hAnsi="仿宋_GB2312" w:eastAsia="仿宋_GB2312"/>
          <w:color w:val="000000"/>
          <w:kern w:val="2"/>
          <w:sz w:val="32"/>
        </w:rPr>
        <w:t>十、财政拨款“三公”经费支出决算表</w:t>
      </w:r>
    </w:p>
    <w:p w14:paraId="3B38160A">
      <w:pPr>
        <w:spacing w:line="580" w:lineRule="exact"/>
        <w:ind w:firstLine="640" w:firstLineChars="200"/>
        <w:jc w:val="both"/>
        <w:rPr>
          <w:rFonts w:eastAsia="Times New Roman"/>
          <w:kern w:val="2"/>
          <w:sz w:val="32"/>
        </w:rPr>
      </w:pPr>
      <w:r>
        <w:rPr>
          <w:rFonts w:hint="eastAsia" w:ascii="仿宋_GB2312" w:hAnsi="仿宋_GB2312" w:eastAsia="仿宋_GB2312"/>
          <w:color w:val="000000"/>
          <w:kern w:val="2"/>
          <w:sz w:val="32"/>
        </w:rPr>
        <w:t>十一、机构运行经费支出、国有资产占用情况及政府采购支出信息表</w:t>
      </w:r>
    </w:p>
    <w:p w14:paraId="487A96C5">
      <w:pPr>
        <w:pStyle w:val="3"/>
        <w:keepNext/>
        <w:keepLines/>
        <w:tabs>
          <w:tab w:val="left" w:pos="4392"/>
        </w:tabs>
        <w:spacing w:line="580" w:lineRule="exact"/>
        <w:ind w:firstLine="720" w:firstLineChars="200"/>
        <w:jc w:val="center"/>
        <w:rPr>
          <w:rFonts w:ascii="方正小标宋简体" w:hAnsi="方正小标宋简体" w:eastAsia="方正小标宋简体"/>
          <w:kern w:val="2"/>
          <w:sz w:val="36"/>
        </w:rPr>
      </w:pPr>
    </w:p>
    <w:p w14:paraId="28D7D239">
      <w:pPr>
        <w:rPr>
          <w:rFonts w:ascii="方正小标宋简体" w:hAnsi="方正小标宋简体" w:eastAsia="方正小标宋简体"/>
          <w:kern w:val="2"/>
          <w:sz w:val="36"/>
        </w:rPr>
      </w:pPr>
    </w:p>
    <w:p w14:paraId="564FE487">
      <w:pPr>
        <w:rPr>
          <w:rFonts w:ascii="方正小标宋简体" w:hAnsi="方正小标宋简体" w:eastAsia="方正小标宋简体"/>
          <w:kern w:val="2"/>
          <w:sz w:val="36"/>
        </w:rPr>
      </w:pPr>
    </w:p>
    <w:p w14:paraId="2F3EB279">
      <w:pPr>
        <w:rPr>
          <w:rFonts w:ascii="方正小标宋简体" w:hAnsi="方正小标宋简体" w:eastAsia="方正小标宋简体"/>
          <w:kern w:val="2"/>
          <w:sz w:val="36"/>
        </w:rPr>
      </w:pPr>
    </w:p>
    <w:p w14:paraId="025D1BEF">
      <w:pPr>
        <w:rPr>
          <w:rFonts w:ascii="方正小标宋简体" w:hAnsi="方正小标宋简体" w:eastAsia="方正小标宋简体"/>
          <w:kern w:val="2"/>
          <w:sz w:val="36"/>
        </w:rPr>
      </w:pPr>
    </w:p>
    <w:p w14:paraId="79E25632">
      <w:pPr>
        <w:rPr>
          <w:rFonts w:ascii="方正小标宋简体" w:hAnsi="方正小标宋简体" w:eastAsia="方正小标宋简体"/>
          <w:kern w:val="2"/>
          <w:sz w:val="36"/>
        </w:rPr>
      </w:pPr>
    </w:p>
    <w:p w14:paraId="4B48C85D">
      <w:pPr>
        <w:rPr>
          <w:rFonts w:ascii="方正小标宋简体" w:hAnsi="方正小标宋简体" w:eastAsia="方正小标宋简体"/>
          <w:kern w:val="2"/>
          <w:sz w:val="36"/>
        </w:rPr>
      </w:pPr>
    </w:p>
    <w:p w14:paraId="5E6F1A77">
      <w:pPr>
        <w:rPr>
          <w:rFonts w:ascii="方正小标宋简体" w:hAnsi="方正小标宋简体" w:eastAsia="方正小标宋简体"/>
          <w:kern w:val="2"/>
          <w:sz w:val="36"/>
        </w:rPr>
      </w:pPr>
    </w:p>
    <w:p w14:paraId="7F0446B9">
      <w:pPr>
        <w:pStyle w:val="3"/>
        <w:keepNext/>
        <w:keepLines/>
        <w:numPr>
          <w:ilvl w:val="0"/>
          <w:numId w:val="1"/>
        </w:numPr>
        <w:tabs>
          <w:tab w:val="left" w:pos="4392"/>
        </w:tabs>
        <w:spacing w:line="580" w:lineRule="exact"/>
        <w:ind w:firstLine="720" w:firstLineChars="200"/>
        <w:jc w:val="center"/>
        <w:rPr>
          <w:rFonts w:ascii="方正小标宋简体" w:hAnsi="方正小标宋简体" w:eastAsia="方正小标宋简体"/>
          <w:kern w:val="2"/>
          <w:sz w:val="36"/>
        </w:rPr>
      </w:pPr>
      <w:r>
        <w:rPr>
          <w:rFonts w:hint="eastAsia" w:ascii="方正小标宋简体" w:hAnsi="方正小标宋简体" w:eastAsia="方正小标宋简体"/>
          <w:kern w:val="2"/>
          <w:sz w:val="36"/>
        </w:rPr>
        <w:t xml:space="preserve"> 部门概况</w:t>
      </w:r>
    </w:p>
    <w:p w14:paraId="085FCBAE"/>
    <w:p w14:paraId="1437ED9D">
      <w:pPr>
        <w:numPr>
          <w:ilvl w:val="0"/>
          <w:numId w:val="2"/>
        </w:numPr>
        <w:spacing w:line="580" w:lineRule="exact"/>
        <w:ind w:left="424" w:firstLine="643" w:firstLineChars="200"/>
        <w:jc w:val="both"/>
        <w:rPr>
          <w:rFonts w:ascii="黑体" w:hAnsi="黑体" w:eastAsia="黑体"/>
          <w:b/>
          <w:kern w:val="2"/>
          <w:sz w:val="32"/>
        </w:rPr>
      </w:pPr>
      <w:r>
        <w:rPr>
          <w:rFonts w:hint="eastAsia" w:ascii="黑体" w:hAnsi="黑体" w:eastAsia="黑体"/>
          <w:b/>
          <w:kern w:val="2"/>
          <w:sz w:val="32"/>
        </w:rPr>
        <w:t>主要职能、职责</w:t>
      </w:r>
    </w:p>
    <w:p w14:paraId="0C8AB77E">
      <w:pPr>
        <w:spacing w:line="580" w:lineRule="exact"/>
        <w:ind w:left="480" w:leftChars="200"/>
        <w:jc w:val="both"/>
        <w:rPr>
          <w:rFonts w:ascii="黑体" w:hAnsi="黑体" w:eastAsia="黑体"/>
          <w:b/>
          <w:kern w:val="2"/>
          <w:sz w:val="32"/>
        </w:rPr>
      </w:pPr>
    </w:p>
    <w:p w14:paraId="13E9DEDD">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1、贯彻落实中央、自治区关于党和国家机构改革及机构编制管理的方针政策和国家有关法律法规，落实市委、市委机构编制委员会决策部署。</w:t>
      </w:r>
    </w:p>
    <w:p w14:paraId="0765FEA5">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2、统筹管理机构编制工作。拟定全市机构编制管理政策、制度和办法等，并组织实施。</w:t>
      </w:r>
    </w:p>
    <w:p w14:paraId="01167B0B">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3、统筹推进全市机构改革工作，研究拟定市本级机构改革方案。审核市直党政群机关职能配置、内设机构、人员编制规定（简称“三定”规定）。审核各区机构改革方案。配合推进行业管理体制改革。</w:t>
      </w:r>
    </w:p>
    <w:p w14:paraId="19C1A63C">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4、统筹市直党政群机关职能职责调整，协调市本级部门之间职责分工和各级政府之间事权划分。</w:t>
      </w:r>
    </w:p>
    <w:p w14:paraId="5528C2E9">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5、负责市直机关及事业单位日常机构编制管理事宜。按照权限，管理市、区副科级（含副科级）以上行政事业单位机构设置和领导职数核定等事宜。</w:t>
      </w:r>
    </w:p>
    <w:p w14:paraId="656FFD97">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6、负责管理全市各级行政事业编制总额。</w:t>
      </w:r>
    </w:p>
    <w:p w14:paraId="718A503E">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7、统筹推进全市事业单位改革。研究拟定事业单位机构改革意见。</w:t>
      </w:r>
    </w:p>
    <w:p w14:paraId="1954CB04">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8、按照权限，审核审批市直事业单位机构规格、内设机构、人员编制、人员结构、机构类别等事宜。</w:t>
      </w:r>
    </w:p>
    <w:p w14:paraId="001DECEE">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9、监督检查机构编制工作的方针政策、法律法规和重要决策部署执行情况，查处机构编制违纪违法行为。</w:t>
      </w:r>
    </w:p>
    <w:p w14:paraId="4176BE9A">
      <w:pPr>
        <w:spacing w:line="580" w:lineRule="exact"/>
        <w:ind w:firstLine="640" w:firstLineChars="200"/>
        <w:jc w:val="both"/>
        <w:rPr>
          <w:rFonts w:ascii="仿宋_GB2312" w:hAnsi="仿宋_GB2312" w:eastAsia="仿宋_GB2312"/>
          <w:sz w:val="32"/>
        </w:rPr>
      </w:pPr>
      <w:r>
        <w:rPr>
          <w:rFonts w:hint="eastAsia" w:ascii="仿宋_GB2312" w:hAnsi="仿宋_GB2312" w:eastAsia="仿宋_GB2312"/>
          <w:sz w:val="32"/>
        </w:rPr>
        <w:t>10、统筹指导全市事业单位登记管理工作和机构编制信息化建设工作。负责市本级党政群机关统一社会信用代码赋码发证工作和事业单位登记管理工作。负责全市机构编制统计、实名制和网上名称管理工作。</w:t>
      </w:r>
    </w:p>
    <w:p w14:paraId="50932EBA">
      <w:pPr>
        <w:spacing w:line="580" w:lineRule="exact"/>
        <w:ind w:firstLine="640" w:firstLineChars="200"/>
        <w:jc w:val="both"/>
        <w:rPr>
          <w:rFonts w:ascii="仿宋_GB2312" w:hAnsi="仿宋_GB2312" w:eastAsia="仿宋_GB2312"/>
          <w:color w:val="0000FF"/>
          <w:kern w:val="2"/>
          <w:sz w:val="32"/>
        </w:rPr>
      </w:pPr>
      <w:r>
        <w:rPr>
          <w:rFonts w:hint="eastAsia" w:ascii="仿宋_GB2312" w:hAnsi="仿宋_GB2312" w:eastAsia="仿宋_GB2312"/>
          <w:sz w:val="32"/>
        </w:rPr>
        <w:t>11、完成乌海市委、市委机构编制委员会交办的其他任务。</w:t>
      </w:r>
    </w:p>
    <w:p w14:paraId="27120FC7">
      <w:pPr>
        <w:spacing w:line="580" w:lineRule="exact"/>
        <w:ind w:left="424" w:firstLine="643" w:firstLineChars="200"/>
        <w:jc w:val="both"/>
        <w:rPr>
          <w:rFonts w:eastAsia="Times New Roman"/>
          <w:b/>
          <w:kern w:val="2"/>
          <w:sz w:val="32"/>
        </w:rPr>
      </w:pPr>
      <w:r>
        <w:rPr>
          <w:rFonts w:hint="eastAsia" w:ascii="黑体" w:hAnsi="黑体" w:eastAsia="黑体"/>
          <w:b/>
          <w:kern w:val="2"/>
          <w:sz w:val="32"/>
        </w:rPr>
        <w:t>二、部门机构设置及决算单位构成情况</w:t>
      </w:r>
    </w:p>
    <w:p w14:paraId="6B3836DB">
      <w:pPr>
        <w:spacing w:line="580" w:lineRule="exact"/>
        <w:ind w:firstLine="640" w:firstLineChars="200"/>
        <w:rPr>
          <w:rFonts w:ascii="仿宋_GB2312" w:hAnsi="仿宋_GB2312" w:eastAsia="仿宋_GB2312"/>
          <w:sz w:val="32"/>
        </w:rPr>
      </w:pPr>
      <w:r>
        <w:rPr>
          <w:rFonts w:hint="eastAsia" w:ascii="仿宋_GB2312" w:hAnsi="仿宋_GB2312" w:eastAsia="仿宋_GB2312"/>
          <w:sz w:val="32"/>
        </w:rPr>
        <w:t>（一）</w:t>
      </w:r>
      <w:r>
        <w:rPr>
          <w:rFonts w:hint="eastAsia" w:ascii="仿宋_GB2312" w:eastAsia="仿宋_GB2312" w:cs="仿宋_GB2312"/>
          <w:sz w:val="32"/>
          <w:szCs w:val="32"/>
        </w:rPr>
        <w:t>根据部门职责分工，本部门内设机构包括：办公室、综合科、改革科、法规科、机关科、事业科、监督科、登记科</w:t>
      </w:r>
      <w:r>
        <w:rPr>
          <w:rFonts w:hint="eastAsia" w:ascii="仿宋_GB2312" w:hAnsi="仿宋_GB2312" w:eastAsia="仿宋_GB2312"/>
          <w:sz w:val="32"/>
        </w:rPr>
        <w:t>。</w:t>
      </w:r>
      <w:r>
        <w:rPr>
          <w:rFonts w:hint="eastAsia" w:ascii="仿宋_GB2312" w:eastAsia="仿宋_GB2312" w:cs="仿宋_GB2312"/>
          <w:sz w:val="32"/>
          <w:szCs w:val="32"/>
        </w:rPr>
        <w:t>中共乌海市委员会机构编制委员会办公室是市委机构编制委员会的办事机构，承担市委机构编制委员会日常工作，为正处级，列市委工作机关序列，加挂乌海市事业单位登记管理局牌子，归口市委组织部管理</w:t>
      </w:r>
      <w:r>
        <w:rPr>
          <w:rFonts w:hint="eastAsia" w:ascii="仿宋_GB2312" w:hAnsi="仿宋_GB2312" w:eastAsia="仿宋_GB2312"/>
          <w:sz w:val="32"/>
        </w:rPr>
        <w:t>，</w:t>
      </w:r>
      <w:r>
        <w:rPr>
          <w:rFonts w:hint="eastAsia" w:ascii="仿宋_GB2312" w:hAnsi="仿宋_GB2312" w:eastAsia="仿宋_GB2312"/>
          <w:sz w:val="32"/>
          <w:lang w:val="zh-CN"/>
        </w:rPr>
        <w:t>无下</w:t>
      </w:r>
      <w:r>
        <w:rPr>
          <w:rFonts w:hint="eastAsia" w:ascii="仿宋_GB2312" w:hAnsi="仿宋_GB2312" w:eastAsia="仿宋_GB2312"/>
          <w:sz w:val="32"/>
        </w:rPr>
        <w:t>属</w:t>
      </w:r>
      <w:r>
        <w:rPr>
          <w:rFonts w:hint="eastAsia" w:ascii="仿宋_GB2312" w:hAnsi="仿宋_GB2312" w:eastAsia="仿宋_GB2312"/>
          <w:sz w:val="32"/>
          <w:lang w:val="zh-CN"/>
        </w:rPr>
        <w:t>单位</w:t>
      </w:r>
      <w:r>
        <w:rPr>
          <w:rFonts w:hint="eastAsia" w:ascii="仿宋_GB2312" w:hAnsi="仿宋_GB2312" w:eastAsia="仿宋_GB2312"/>
          <w:sz w:val="32"/>
        </w:rPr>
        <w:t>。</w:t>
      </w:r>
    </w:p>
    <w:p w14:paraId="35570890">
      <w:pPr>
        <w:spacing w:line="580" w:lineRule="exact"/>
        <w:ind w:firstLine="640" w:firstLineChars="200"/>
        <w:rPr>
          <w:rFonts w:ascii="仿宋_GB2312" w:hAnsi="仿宋_GB2312" w:eastAsia="仿宋_GB2312"/>
          <w:sz w:val="32"/>
          <w:lang w:val="zh-CN"/>
        </w:rPr>
      </w:pPr>
      <w:r>
        <w:rPr>
          <w:rFonts w:hint="eastAsia" w:ascii="仿宋_GB2312" w:hAnsi="仿宋_GB2312" w:eastAsia="仿宋_GB2312"/>
          <w:sz w:val="32"/>
          <w:lang w:val="zh-CN"/>
        </w:rPr>
        <w:t>（二）从决算部门构成看，纳入本部门202</w:t>
      </w:r>
      <w:r>
        <w:rPr>
          <w:rFonts w:hint="eastAsia" w:ascii="仿宋_GB2312" w:hAnsi="仿宋_GB2312" w:eastAsia="仿宋_GB2312"/>
          <w:sz w:val="32"/>
        </w:rPr>
        <w:t>3</w:t>
      </w:r>
      <w:r>
        <w:rPr>
          <w:rFonts w:hint="eastAsia" w:ascii="仿宋_GB2312" w:hAnsi="仿宋_GB2312" w:eastAsia="仿宋_GB2312"/>
          <w:sz w:val="32"/>
          <w:lang w:val="zh-CN"/>
        </w:rPr>
        <w:t>年度部门汇总决算编制范围的预算单位共计1家。</w:t>
      </w:r>
    </w:p>
    <w:p w14:paraId="57C60E4B">
      <w:pPr>
        <w:spacing w:line="580" w:lineRule="exact"/>
        <w:ind w:firstLine="640" w:firstLineChars="200"/>
        <w:rPr>
          <w:rFonts w:ascii="仿宋_GB2312" w:hAnsi="仿宋_GB2312" w:eastAsia="仿宋_GB2312"/>
          <w:sz w:val="32"/>
          <w:lang w:val="zh-CN"/>
        </w:rPr>
      </w:pPr>
      <w:r>
        <w:rPr>
          <w:rFonts w:hint="eastAsia" w:ascii="仿宋_GB2312" w:hAnsi="仿宋_GB2312" w:eastAsia="仿宋_GB2312"/>
          <w:sz w:val="32"/>
          <w:lang w:val="zh-CN"/>
        </w:rPr>
        <w:t>详细情况见表：</w:t>
      </w:r>
    </w:p>
    <w:tbl>
      <w:tblPr>
        <w:tblStyle w:val="8"/>
        <w:tblpPr w:leftFromText="180" w:rightFromText="180" w:vertAnchor="text" w:horzAnchor="page" w:tblpX="1778" w:tblpY="551"/>
        <w:tblOverlap w:val="never"/>
        <w:tblW w:w="0" w:type="auto"/>
        <w:tblInd w:w="0" w:type="dxa"/>
        <w:tblLayout w:type="fixed"/>
        <w:tblCellMar>
          <w:top w:w="0" w:type="dxa"/>
          <w:left w:w="10" w:type="dxa"/>
          <w:bottom w:w="0" w:type="dxa"/>
          <w:right w:w="10" w:type="dxa"/>
        </w:tblCellMar>
      </w:tblPr>
      <w:tblGrid>
        <w:gridCol w:w="884"/>
        <w:gridCol w:w="3810"/>
        <w:gridCol w:w="3240"/>
      </w:tblGrid>
      <w:tr w14:paraId="51129D49">
        <w:tblPrEx>
          <w:tblCellMar>
            <w:top w:w="0" w:type="dxa"/>
            <w:left w:w="10" w:type="dxa"/>
            <w:bottom w:w="0" w:type="dxa"/>
            <w:right w:w="10" w:type="dxa"/>
          </w:tblCellMar>
        </w:tblPrEx>
        <w:trPr>
          <w:trHeight w:val="368" w:hRule="atLeast"/>
        </w:trPr>
        <w:tc>
          <w:tcPr>
            <w:tcW w:w="884" w:type="dxa"/>
            <w:tcBorders>
              <w:top w:val="single" w:color="auto" w:sz="4" w:space="0"/>
              <w:left w:val="single" w:color="auto" w:sz="4" w:space="0"/>
              <w:bottom w:val="single" w:color="auto" w:sz="4" w:space="0"/>
              <w:right w:val="single" w:color="auto" w:sz="4" w:space="0"/>
              <w:tl2br w:val="nil"/>
              <w:tr2bl w:val="nil"/>
            </w:tcBorders>
            <w:vAlign w:val="center"/>
          </w:tcPr>
          <w:p w14:paraId="686624EA">
            <w:pPr>
              <w:spacing w:line="580" w:lineRule="exact"/>
              <w:jc w:val="both"/>
              <w:rPr>
                <w:rFonts w:ascii="仿宋_GB2312" w:hAnsi="仿宋_GB2312" w:eastAsia="仿宋_GB2312"/>
                <w:sz w:val="32"/>
                <w:lang w:val="zh-CN"/>
              </w:rPr>
            </w:pPr>
            <w:r>
              <w:rPr>
                <w:rFonts w:hint="eastAsia" w:ascii="仿宋_GB2312" w:hAnsi="仿宋_GB2312" w:eastAsia="仿宋_GB2312"/>
                <w:sz w:val="32"/>
                <w:lang w:val="zh-CN"/>
              </w:rPr>
              <w:t>序号</w:t>
            </w:r>
          </w:p>
        </w:tc>
        <w:tc>
          <w:tcPr>
            <w:tcW w:w="3810" w:type="dxa"/>
            <w:tcBorders>
              <w:top w:val="single" w:color="auto" w:sz="4" w:space="0"/>
              <w:left w:val="single" w:color="auto" w:sz="4" w:space="0"/>
              <w:bottom w:val="single" w:color="auto" w:sz="4" w:space="0"/>
              <w:right w:val="single" w:color="auto" w:sz="4" w:space="0"/>
              <w:tl2br w:val="nil"/>
              <w:tr2bl w:val="nil"/>
            </w:tcBorders>
            <w:vAlign w:val="center"/>
          </w:tcPr>
          <w:p w14:paraId="0EB2EAE7">
            <w:pPr>
              <w:spacing w:line="580" w:lineRule="exact"/>
              <w:ind w:firstLine="640" w:firstLineChars="200"/>
              <w:jc w:val="center"/>
              <w:rPr>
                <w:rFonts w:ascii="仿宋_GB2312" w:hAnsi="仿宋_GB2312" w:eastAsia="仿宋_GB2312"/>
                <w:sz w:val="32"/>
                <w:lang w:val="zh-CN"/>
              </w:rPr>
            </w:pPr>
            <w:r>
              <w:rPr>
                <w:rFonts w:hint="eastAsia" w:ascii="仿宋_GB2312" w:hAnsi="仿宋_GB2312" w:eastAsia="仿宋_GB2312"/>
                <w:sz w:val="32"/>
                <w:lang w:val="zh-CN"/>
              </w:rPr>
              <w:t>单位名称</w:t>
            </w:r>
          </w:p>
        </w:tc>
        <w:tc>
          <w:tcPr>
            <w:tcW w:w="3240" w:type="dxa"/>
            <w:tcBorders>
              <w:top w:val="single" w:color="auto" w:sz="4" w:space="0"/>
              <w:left w:val="single" w:color="auto" w:sz="4" w:space="0"/>
              <w:bottom w:val="single" w:color="auto" w:sz="4" w:space="0"/>
              <w:right w:val="single" w:color="auto" w:sz="4" w:space="0"/>
              <w:tl2br w:val="nil"/>
              <w:tr2bl w:val="nil"/>
            </w:tcBorders>
            <w:vAlign w:val="center"/>
          </w:tcPr>
          <w:p w14:paraId="1E214CE9">
            <w:pPr>
              <w:spacing w:line="580" w:lineRule="exact"/>
              <w:ind w:firstLine="640" w:firstLineChars="200"/>
              <w:jc w:val="center"/>
              <w:rPr>
                <w:rFonts w:ascii="仿宋_GB2312" w:hAnsi="仿宋_GB2312" w:eastAsia="仿宋_GB2312"/>
                <w:sz w:val="32"/>
              </w:rPr>
            </w:pPr>
            <w:r>
              <w:rPr>
                <w:rFonts w:hint="eastAsia" w:ascii="仿宋_GB2312" w:hAnsi="仿宋_GB2312" w:eastAsia="仿宋_GB2312"/>
                <w:sz w:val="32"/>
              </w:rPr>
              <w:t>单位性质</w:t>
            </w:r>
          </w:p>
        </w:tc>
      </w:tr>
      <w:tr w14:paraId="030ABD82">
        <w:tblPrEx>
          <w:tblCellMar>
            <w:top w:w="0" w:type="dxa"/>
            <w:left w:w="10" w:type="dxa"/>
            <w:bottom w:w="0" w:type="dxa"/>
            <w:right w:w="10" w:type="dxa"/>
          </w:tblCellMar>
        </w:tblPrEx>
        <w:trPr>
          <w:trHeight w:val="818" w:hRule="atLeast"/>
        </w:trPr>
        <w:tc>
          <w:tcPr>
            <w:tcW w:w="884" w:type="dxa"/>
            <w:tcBorders>
              <w:top w:val="single" w:color="auto" w:sz="4" w:space="0"/>
              <w:left w:val="single" w:color="auto" w:sz="4" w:space="0"/>
              <w:bottom w:val="single" w:color="auto" w:sz="4" w:space="0"/>
              <w:right w:val="single" w:color="auto" w:sz="4" w:space="0"/>
              <w:tl2br w:val="nil"/>
              <w:tr2bl w:val="nil"/>
            </w:tcBorders>
            <w:vAlign w:val="center"/>
          </w:tcPr>
          <w:p w14:paraId="3D71A8ED">
            <w:pPr>
              <w:spacing w:line="580" w:lineRule="exact"/>
              <w:ind w:firstLine="160" w:firstLineChars="50"/>
              <w:rPr>
                <w:rFonts w:ascii="仿宋_GB2312" w:hAnsi="仿宋_GB2312" w:eastAsia="仿宋_GB2312"/>
                <w:sz w:val="32"/>
                <w:lang w:val="zh-CN"/>
              </w:rPr>
            </w:pPr>
            <w:r>
              <w:rPr>
                <w:rFonts w:hint="eastAsia" w:ascii="仿宋_GB2312" w:hAnsi="仿宋_GB2312" w:eastAsia="仿宋_GB2312"/>
                <w:sz w:val="32"/>
                <w:lang w:val="zh-CN"/>
              </w:rPr>
              <w:t>1</w:t>
            </w:r>
          </w:p>
        </w:tc>
        <w:tc>
          <w:tcPr>
            <w:tcW w:w="3810" w:type="dxa"/>
            <w:tcBorders>
              <w:top w:val="single" w:color="auto" w:sz="4" w:space="0"/>
              <w:left w:val="nil"/>
              <w:bottom w:val="single" w:color="auto" w:sz="4" w:space="0"/>
              <w:right w:val="single" w:color="auto" w:sz="4" w:space="0"/>
              <w:tl2br w:val="nil"/>
              <w:tr2bl w:val="nil"/>
            </w:tcBorders>
            <w:vAlign w:val="center"/>
          </w:tcPr>
          <w:p w14:paraId="1BFFC5B3">
            <w:pPr>
              <w:spacing w:line="580" w:lineRule="exact"/>
              <w:ind w:firstLine="600" w:firstLineChars="200"/>
              <w:jc w:val="center"/>
              <w:rPr>
                <w:rFonts w:ascii="仿宋_GB2312" w:hAnsi="仿宋_GB2312" w:eastAsia="仿宋_GB2312"/>
                <w:sz w:val="32"/>
                <w:lang w:val="zh-CN"/>
              </w:rPr>
            </w:pPr>
            <w:r>
              <w:rPr>
                <w:rFonts w:hint="eastAsia" w:ascii="仿宋_GB2312" w:hAnsi="仿宋_GB2312" w:eastAsia="仿宋_GB2312"/>
                <w:sz w:val="30"/>
                <w:lang w:val="zh-CN"/>
              </w:rPr>
              <w:t>中共乌海市委员会机构编制委员会办公室</w:t>
            </w:r>
          </w:p>
        </w:tc>
        <w:tc>
          <w:tcPr>
            <w:tcW w:w="3240" w:type="dxa"/>
            <w:tcBorders>
              <w:top w:val="single" w:color="auto" w:sz="4" w:space="0"/>
              <w:left w:val="nil"/>
              <w:bottom w:val="single" w:color="auto" w:sz="4" w:space="0"/>
              <w:right w:val="single" w:color="auto" w:sz="4" w:space="0"/>
              <w:tl2br w:val="nil"/>
              <w:tr2bl w:val="nil"/>
            </w:tcBorders>
            <w:vAlign w:val="center"/>
          </w:tcPr>
          <w:p w14:paraId="31B0E087">
            <w:pPr>
              <w:spacing w:line="580" w:lineRule="exact"/>
              <w:jc w:val="center"/>
              <w:rPr>
                <w:rFonts w:ascii="仿宋_GB2312" w:hAnsi="仿宋_GB2312" w:eastAsia="仿宋_GB2312"/>
                <w:sz w:val="30"/>
                <w:lang w:val="zh-CN"/>
              </w:rPr>
            </w:pPr>
            <w:r>
              <w:rPr>
                <w:rFonts w:hint="eastAsia" w:ascii="仿宋_GB2312" w:hAnsi="仿宋_GB2312" w:eastAsia="仿宋_GB2312"/>
                <w:sz w:val="30"/>
                <w:lang w:val="zh-CN"/>
              </w:rPr>
              <w:t>财政拨款的行政单位</w:t>
            </w:r>
          </w:p>
        </w:tc>
      </w:tr>
    </w:tbl>
    <w:p w14:paraId="407B726F">
      <w:pPr>
        <w:spacing w:line="580" w:lineRule="exact"/>
        <w:ind w:firstLine="640" w:firstLineChars="200"/>
        <w:rPr>
          <w:rFonts w:ascii="仿宋_GB2312" w:hAnsi="仿宋_GB2312" w:eastAsia="仿宋_GB2312"/>
          <w:sz w:val="32"/>
          <w:lang w:val="zh-CN"/>
        </w:rPr>
      </w:pPr>
    </w:p>
    <w:p w14:paraId="2EBEFDB3">
      <w:pPr>
        <w:spacing w:line="580" w:lineRule="exact"/>
        <w:ind w:firstLine="640" w:firstLineChars="200"/>
        <w:rPr>
          <w:rFonts w:ascii="仿宋_GB2312" w:hAnsi="仿宋_GB2312" w:eastAsia="仿宋_GB2312"/>
          <w:lang w:val="zh-CN"/>
        </w:rPr>
      </w:pPr>
      <w:r>
        <w:rPr>
          <w:rFonts w:hint="eastAsia" w:ascii="黑体" w:hAnsi="黑体" w:eastAsia="黑体"/>
          <w:sz w:val="32"/>
          <w:lang w:val="zh-CN"/>
        </w:rPr>
        <w:t xml:space="preserve">                                          </w:t>
      </w:r>
    </w:p>
    <w:p w14:paraId="3D884F5A">
      <w:pPr>
        <w:spacing w:line="580" w:lineRule="exact"/>
        <w:ind w:firstLine="643" w:firstLineChars="200"/>
        <w:jc w:val="both"/>
        <w:rPr>
          <w:rFonts w:ascii="黑体" w:hAnsi="黑体" w:eastAsia="黑体"/>
          <w:b/>
          <w:kern w:val="2"/>
          <w:sz w:val="32"/>
          <w:lang w:val="zh-CN"/>
        </w:rPr>
      </w:pPr>
    </w:p>
    <w:p w14:paraId="402D4109">
      <w:pPr>
        <w:spacing w:line="580" w:lineRule="exact"/>
        <w:ind w:firstLine="643" w:firstLineChars="200"/>
        <w:jc w:val="both"/>
        <w:rPr>
          <w:rFonts w:ascii="黑体" w:hAnsi="黑体" w:eastAsia="黑体"/>
          <w:b/>
          <w:kern w:val="2"/>
          <w:sz w:val="32"/>
          <w:lang w:val="zh-CN"/>
        </w:rPr>
      </w:pPr>
    </w:p>
    <w:p w14:paraId="77DA3896">
      <w:pPr>
        <w:spacing w:line="580" w:lineRule="exact"/>
        <w:ind w:firstLine="643" w:firstLineChars="200"/>
        <w:jc w:val="both"/>
        <w:rPr>
          <w:rFonts w:ascii="黑体" w:hAnsi="黑体" w:eastAsia="黑体"/>
          <w:b/>
          <w:kern w:val="2"/>
          <w:sz w:val="32"/>
          <w:lang w:val="zh-CN"/>
        </w:rPr>
      </w:pPr>
    </w:p>
    <w:p w14:paraId="1024FA04">
      <w:pPr>
        <w:spacing w:line="580" w:lineRule="exact"/>
        <w:ind w:firstLine="1285" w:firstLineChars="400"/>
        <w:jc w:val="both"/>
        <w:rPr>
          <w:rFonts w:ascii="黑体" w:hAnsi="黑体" w:eastAsia="黑体"/>
          <w:b/>
          <w:kern w:val="2"/>
          <w:sz w:val="32"/>
          <w:lang w:val="zh-CN"/>
        </w:rPr>
      </w:pPr>
      <w:r>
        <w:rPr>
          <w:rFonts w:hint="eastAsia" w:ascii="黑体" w:hAnsi="黑体" w:eastAsia="黑体"/>
          <w:b/>
          <w:kern w:val="2"/>
          <w:sz w:val="32"/>
          <w:lang w:val="zh-CN"/>
        </w:rPr>
        <w:t>三、</w:t>
      </w:r>
      <w:r>
        <w:rPr>
          <w:rFonts w:hint="eastAsia" w:ascii="仿宋_GB2312" w:hAnsi="仿宋_GB2312" w:eastAsia="仿宋_GB2312"/>
          <w:b/>
          <w:kern w:val="2"/>
          <w:sz w:val="32"/>
          <w:lang w:val="zh-CN"/>
        </w:rPr>
        <w:t>202</w:t>
      </w:r>
      <w:r>
        <w:rPr>
          <w:rFonts w:hint="eastAsia" w:ascii="仿宋_GB2312" w:hAnsi="仿宋_GB2312" w:eastAsia="仿宋_GB2312"/>
          <w:b/>
          <w:kern w:val="2"/>
          <w:sz w:val="32"/>
        </w:rPr>
        <w:t>3</w:t>
      </w:r>
      <w:r>
        <w:rPr>
          <w:rFonts w:hint="eastAsia" w:ascii="黑体" w:hAnsi="黑体" w:eastAsia="黑体"/>
          <w:b/>
          <w:kern w:val="2"/>
          <w:sz w:val="32"/>
          <w:lang w:val="zh-CN"/>
        </w:rPr>
        <w:t>年度部门主要工作完成情况</w:t>
      </w:r>
    </w:p>
    <w:p w14:paraId="2637C791">
      <w:pPr>
        <w:spacing w:line="580" w:lineRule="exact"/>
        <w:ind w:firstLine="640" w:firstLineChars="200"/>
        <w:jc w:val="both"/>
        <w:rPr>
          <w:rFonts w:ascii="仿宋_GB2312" w:hAnsi="仿宋_GB2312" w:eastAsia="仿宋_GB2312"/>
          <w:kern w:val="2"/>
          <w:sz w:val="32"/>
        </w:rPr>
      </w:pPr>
      <w:r>
        <w:rPr>
          <w:rFonts w:hint="eastAsia" w:ascii="仿宋_GB2312" w:hAnsi="仿宋_GB2312" w:eastAsia="仿宋_GB2312"/>
          <w:kern w:val="2"/>
          <w:sz w:val="32"/>
        </w:rPr>
        <w:t>2023年，市委编办坚持以习近平新时代中国特色社会主义思想为指导，在市委和市委编委的正确领导下，在自治区党委编办的大力指导下，深入学习宣传贯彻落实党的二十大和党的十九届六中全会精神，全面贯彻落实党中央决策部署和自治区党委、市委工作要求，有力服务了全市高质量发展大局。</w:t>
      </w:r>
    </w:p>
    <w:p w14:paraId="15AD4E24">
      <w:pPr>
        <w:pStyle w:val="3"/>
        <w:keepNext/>
        <w:keepLines/>
        <w:numPr>
          <w:ilvl w:val="0"/>
          <w:numId w:val="1"/>
        </w:numPr>
        <w:tabs>
          <w:tab w:val="left" w:pos="4392"/>
        </w:tabs>
        <w:spacing w:line="580" w:lineRule="exact"/>
        <w:ind w:firstLine="720" w:firstLineChars="200"/>
        <w:jc w:val="both"/>
        <w:rPr>
          <w:rFonts w:ascii="方正小标宋简体" w:hAnsi="方正小标宋简体" w:eastAsia="方正小标宋简体"/>
          <w:kern w:val="2"/>
          <w:sz w:val="36"/>
          <w:lang w:val="zh-CN"/>
        </w:rPr>
      </w:pPr>
      <w:r>
        <w:rPr>
          <w:rFonts w:hint="eastAsia" w:ascii="方正小标宋简体" w:hAnsi="方正小标宋简体" w:eastAsia="方正小标宋简体"/>
          <w:kern w:val="2"/>
          <w:sz w:val="36"/>
          <w:lang w:val="zh-CN"/>
        </w:rPr>
        <w:t xml:space="preserve"> 202</w:t>
      </w:r>
      <w:r>
        <w:rPr>
          <w:rFonts w:hint="eastAsia" w:ascii="方正小标宋简体" w:hAnsi="方正小标宋简体" w:eastAsia="方正小标宋简体"/>
          <w:kern w:val="2"/>
          <w:sz w:val="36"/>
        </w:rPr>
        <w:t>3</w:t>
      </w:r>
      <w:r>
        <w:rPr>
          <w:rFonts w:hint="eastAsia" w:ascii="方正小标宋简体" w:hAnsi="方正小标宋简体" w:eastAsia="方正小标宋简体"/>
          <w:kern w:val="2"/>
          <w:sz w:val="36"/>
          <w:lang w:val="zh-CN"/>
        </w:rPr>
        <w:t>年度部门决算情况说明</w:t>
      </w:r>
    </w:p>
    <w:p w14:paraId="2306960B">
      <w:pPr>
        <w:ind w:left="480" w:leftChars="200"/>
        <w:rPr>
          <w:lang w:val="zh-CN"/>
        </w:rPr>
      </w:pPr>
    </w:p>
    <w:p w14:paraId="27EB5F95">
      <w:pPr>
        <w:spacing w:line="580" w:lineRule="exact"/>
        <w:ind w:firstLine="643" w:firstLineChars="200"/>
        <w:jc w:val="both"/>
        <w:rPr>
          <w:rFonts w:eastAsia="Times New Roman"/>
          <w:b/>
          <w:kern w:val="2"/>
          <w:sz w:val="32"/>
          <w:lang w:val="zh-CN"/>
        </w:rPr>
      </w:pPr>
      <w:r>
        <w:rPr>
          <w:rFonts w:hint="eastAsia" w:ascii="黑体" w:hAnsi="黑体" w:eastAsia="黑体"/>
          <w:b/>
          <w:kern w:val="2"/>
          <w:sz w:val="32"/>
          <w:lang w:val="zh-CN"/>
        </w:rPr>
        <w:t>一、收入支出决算总体情况说明</w:t>
      </w:r>
    </w:p>
    <w:p w14:paraId="7A0D5824">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年度收入、支出决算总计</w:t>
      </w:r>
      <w:r>
        <w:rPr>
          <w:rFonts w:eastAsia="Times New Roman"/>
          <w:kern w:val="2"/>
          <w:sz w:val="32"/>
          <w:lang w:val="zh-CN"/>
        </w:rPr>
        <w:t>3</w:t>
      </w:r>
      <w:r>
        <w:rPr>
          <w:rFonts w:hint="eastAsia"/>
          <w:kern w:val="2"/>
          <w:sz w:val="32"/>
        </w:rPr>
        <w:t>95.88</w:t>
      </w:r>
      <w:r>
        <w:rPr>
          <w:rFonts w:hint="eastAsia" w:ascii="仿宋_GB2312" w:hAnsi="仿宋_GB2312" w:eastAsia="仿宋_GB2312"/>
          <w:kern w:val="2"/>
          <w:sz w:val="32"/>
          <w:lang w:val="zh-CN"/>
        </w:rPr>
        <w:t>万元。与年初预算相比，收、支总计各减少</w:t>
      </w:r>
      <w:r>
        <w:rPr>
          <w:rFonts w:hint="eastAsia"/>
          <w:kern w:val="2"/>
          <w:sz w:val="32"/>
        </w:rPr>
        <w:t>41.63</w:t>
      </w:r>
      <w:r>
        <w:rPr>
          <w:rFonts w:hint="eastAsia" w:ascii="仿宋_GB2312" w:hAnsi="仿宋_GB2312" w:eastAsia="仿宋_GB2312"/>
          <w:kern w:val="2"/>
          <w:sz w:val="32"/>
          <w:lang w:val="zh-CN"/>
        </w:rPr>
        <w:t>万元，减少</w:t>
      </w:r>
      <w:r>
        <w:rPr>
          <w:rFonts w:hint="eastAsia"/>
          <w:kern w:val="2"/>
          <w:sz w:val="32"/>
        </w:rPr>
        <w:t>9.52</w:t>
      </w:r>
      <w:r>
        <w:rPr>
          <w:rFonts w:hint="eastAsia" w:ascii="仿宋_GB2312" w:hAnsi="仿宋_GB2312" w:eastAsia="仿宋_GB2312"/>
          <w:kern w:val="2"/>
          <w:sz w:val="32"/>
          <w:lang w:val="zh-CN"/>
        </w:rPr>
        <w:t>%，变动原因：</w:t>
      </w:r>
      <w:r>
        <w:rPr>
          <w:rFonts w:hint="eastAsia" w:ascii="仿宋_GB2312" w:hAnsi="仿宋_GB2312" w:eastAsia="仿宋_GB2312"/>
          <w:kern w:val="2"/>
          <w:sz w:val="32"/>
        </w:rPr>
        <w:t>2023年未开展机构编制人员经费共享信息管理平台建设经费项目</w:t>
      </w:r>
      <w:r>
        <w:rPr>
          <w:rFonts w:hint="eastAsia" w:ascii="仿宋_GB2312" w:hAnsi="仿宋_GB2312" w:eastAsia="仿宋_GB2312"/>
          <w:kern w:val="2"/>
          <w:sz w:val="32"/>
          <w:lang w:val="zh-CN"/>
        </w:rPr>
        <w:t>；与上年决算相比，收、支总计各增加</w:t>
      </w:r>
      <w:r>
        <w:rPr>
          <w:rFonts w:hint="eastAsia"/>
          <w:kern w:val="2"/>
          <w:sz w:val="32"/>
        </w:rPr>
        <w:t>35.92</w:t>
      </w:r>
      <w:r>
        <w:rPr>
          <w:rFonts w:hint="eastAsia" w:ascii="仿宋_GB2312" w:hAnsi="仿宋_GB2312" w:eastAsia="仿宋_GB2312"/>
          <w:kern w:val="2"/>
          <w:sz w:val="32"/>
          <w:lang w:val="zh-CN"/>
        </w:rPr>
        <w:t>万元，增长</w:t>
      </w:r>
      <w:r>
        <w:rPr>
          <w:rFonts w:hint="eastAsia"/>
          <w:kern w:val="2"/>
          <w:sz w:val="32"/>
        </w:rPr>
        <w:t>9.98</w:t>
      </w:r>
      <w:r>
        <w:rPr>
          <w:rFonts w:hint="eastAsia" w:ascii="仿宋_GB2312" w:hAnsi="仿宋_GB2312" w:eastAsia="仿宋_GB2312"/>
          <w:kern w:val="2"/>
          <w:sz w:val="32"/>
          <w:lang w:val="zh-CN"/>
        </w:rPr>
        <w:t>%。其中：</w:t>
      </w:r>
    </w:p>
    <w:p w14:paraId="6AA5E704">
      <w:pPr>
        <w:tabs>
          <w:tab w:val="left" w:pos="4275"/>
        </w:tabs>
        <w:spacing w:line="580" w:lineRule="exact"/>
        <w:ind w:firstLine="643" w:firstLineChars="200"/>
        <w:jc w:val="both"/>
        <w:rPr>
          <w:rFonts w:eastAsia="Times New Roman"/>
          <w:b/>
          <w:kern w:val="2"/>
          <w:sz w:val="32"/>
          <w:lang w:val="zh-CN"/>
        </w:rPr>
      </w:pPr>
      <w:r>
        <w:rPr>
          <w:rFonts w:hint="eastAsia" w:ascii="楷体" w:hAnsi="楷体" w:eastAsia="楷体"/>
          <w:b/>
          <w:kern w:val="2"/>
          <w:sz w:val="32"/>
          <w:lang w:val="zh-CN"/>
        </w:rPr>
        <w:t>（一）收入决算总计</w:t>
      </w:r>
      <w:r>
        <w:rPr>
          <w:rFonts w:eastAsia="Times New Roman"/>
          <w:kern w:val="2"/>
          <w:sz w:val="32"/>
          <w:lang w:val="zh-CN"/>
        </w:rPr>
        <w:t>3</w:t>
      </w:r>
      <w:r>
        <w:rPr>
          <w:rFonts w:hint="eastAsia"/>
          <w:kern w:val="2"/>
          <w:sz w:val="32"/>
        </w:rPr>
        <w:t>95.88</w:t>
      </w:r>
      <w:r>
        <w:rPr>
          <w:rFonts w:hint="eastAsia" w:ascii="楷体" w:hAnsi="楷体" w:eastAsia="楷体"/>
          <w:b/>
          <w:kern w:val="2"/>
          <w:sz w:val="32"/>
          <w:lang w:val="zh-CN"/>
        </w:rPr>
        <w:t>万元。包括：</w:t>
      </w:r>
    </w:p>
    <w:p w14:paraId="1FA09754">
      <w:pPr>
        <w:spacing w:line="580" w:lineRule="exact"/>
        <w:ind w:firstLine="640" w:firstLineChars="200"/>
        <w:jc w:val="both"/>
        <w:rPr>
          <w:rFonts w:eastAsia="Times New Roman"/>
          <w:kern w:val="2"/>
          <w:sz w:val="32"/>
          <w:lang w:val="zh-CN"/>
        </w:rPr>
      </w:pPr>
      <w:r>
        <w:rPr>
          <w:rFonts w:eastAsia="Times New Roman"/>
          <w:kern w:val="2"/>
          <w:sz w:val="32"/>
          <w:lang w:val="zh-CN"/>
        </w:rPr>
        <w:t>1.</w:t>
      </w:r>
      <w:r>
        <w:rPr>
          <w:rFonts w:hint="eastAsia" w:ascii="仿宋_GB2312" w:hAnsi="仿宋_GB2312" w:eastAsia="仿宋_GB2312"/>
          <w:kern w:val="2"/>
          <w:sz w:val="32"/>
          <w:lang w:val="zh-CN"/>
        </w:rPr>
        <w:t>本年收入决算合计</w:t>
      </w:r>
      <w:r>
        <w:rPr>
          <w:rFonts w:eastAsia="Times New Roman"/>
          <w:kern w:val="2"/>
          <w:sz w:val="32"/>
          <w:lang w:val="zh-CN"/>
        </w:rPr>
        <w:t>3</w:t>
      </w:r>
      <w:r>
        <w:rPr>
          <w:rFonts w:hint="eastAsia"/>
          <w:kern w:val="2"/>
          <w:sz w:val="32"/>
        </w:rPr>
        <w:t>95.88</w:t>
      </w:r>
      <w:r>
        <w:rPr>
          <w:rFonts w:hint="eastAsia" w:ascii="仿宋_GB2312" w:hAnsi="仿宋_GB2312" w:eastAsia="仿宋_GB2312"/>
          <w:kern w:val="2"/>
          <w:sz w:val="32"/>
          <w:lang w:val="zh-CN"/>
        </w:rPr>
        <w:t>万元。与上年决算相比，增加</w:t>
      </w:r>
      <w:r>
        <w:rPr>
          <w:rFonts w:hint="eastAsia"/>
          <w:kern w:val="2"/>
          <w:sz w:val="32"/>
        </w:rPr>
        <w:t>36.00</w:t>
      </w:r>
      <w:r>
        <w:rPr>
          <w:rFonts w:hint="eastAsia" w:ascii="仿宋_GB2312" w:hAnsi="仿宋_GB2312" w:eastAsia="仿宋_GB2312"/>
          <w:kern w:val="2"/>
          <w:sz w:val="32"/>
          <w:lang w:val="zh-CN"/>
        </w:rPr>
        <w:t>万元，增长</w:t>
      </w:r>
      <w:r>
        <w:rPr>
          <w:rFonts w:hint="eastAsia"/>
          <w:kern w:val="2"/>
          <w:sz w:val="32"/>
        </w:rPr>
        <w:t>10.00</w:t>
      </w:r>
      <w:r>
        <w:rPr>
          <w:rFonts w:hint="eastAsia" w:ascii="仿宋_GB2312" w:hAnsi="仿宋_GB2312" w:eastAsia="仿宋_GB2312"/>
          <w:kern w:val="2"/>
          <w:sz w:val="32"/>
          <w:lang w:val="zh-CN"/>
        </w:rPr>
        <w:t>%，变动原因：</w:t>
      </w:r>
      <w:r>
        <w:rPr>
          <w:rFonts w:hint="eastAsia" w:ascii="仿宋_GB2312" w:eastAsia="仿宋_GB2312" w:cs="仿宋_GB2312"/>
          <w:sz w:val="32"/>
          <w:szCs w:val="32"/>
        </w:rPr>
        <w:t>调出与调入人员工资差额较大</w:t>
      </w:r>
      <w:r>
        <w:rPr>
          <w:rFonts w:hint="eastAsia" w:ascii="仿宋_GB2312" w:hAnsi="仿宋_GB2312" w:eastAsia="仿宋_GB2312"/>
          <w:kern w:val="2"/>
          <w:sz w:val="32"/>
        </w:rPr>
        <w:t>，社保、公积金相应增加</w:t>
      </w:r>
      <w:r>
        <w:rPr>
          <w:rFonts w:hint="eastAsia" w:ascii="仿宋_GB2312" w:hAnsi="仿宋_GB2312" w:eastAsia="仿宋_GB2312"/>
          <w:kern w:val="2"/>
          <w:sz w:val="32"/>
          <w:lang w:val="zh-CN"/>
        </w:rPr>
        <w:t>。</w:t>
      </w:r>
    </w:p>
    <w:p w14:paraId="5D4009C8">
      <w:pPr>
        <w:spacing w:line="580" w:lineRule="exact"/>
        <w:ind w:firstLine="640" w:firstLineChars="200"/>
        <w:jc w:val="both"/>
        <w:rPr>
          <w:rFonts w:eastAsia="Times New Roman"/>
          <w:kern w:val="2"/>
          <w:sz w:val="32"/>
          <w:lang w:val="zh-CN"/>
        </w:rPr>
      </w:pPr>
      <w:r>
        <w:rPr>
          <w:rFonts w:eastAsia="Times New Roman"/>
          <w:kern w:val="2"/>
          <w:sz w:val="32"/>
          <w:lang w:val="zh-CN"/>
        </w:rPr>
        <w:t>2.</w:t>
      </w:r>
      <w:r>
        <w:rPr>
          <w:rFonts w:hint="eastAsia" w:ascii="仿宋_GB2312" w:hAnsi="仿宋_GB2312" w:eastAsia="仿宋_GB2312"/>
          <w:kern w:val="2"/>
          <w:sz w:val="32"/>
          <w:lang w:val="zh-CN"/>
        </w:rPr>
        <w:t>使用非财政拨款结余</w:t>
      </w:r>
      <w:r>
        <w:rPr>
          <w:rFonts w:eastAsia="Times New Roman"/>
          <w:kern w:val="2"/>
          <w:sz w:val="32"/>
          <w:lang w:val="zh-CN"/>
        </w:rPr>
        <w:t>0</w:t>
      </w:r>
      <w:r>
        <w:rPr>
          <w:rFonts w:hint="eastAsia" w:ascii="仿宋_GB2312" w:hAnsi="仿宋_GB2312" w:eastAsia="仿宋_GB2312"/>
          <w:kern w:val="2"/>
          <w:sz w:val="32"/>
          <w:lang w:val="zh-CN"/>
        </w:rPr>
        <w:t>万元。与上年决算相比，增加</w:t>
      </w:r>
      <w:r>
        <w:rPr>
          <w:rFonts w:eastAsia="Times New Roman"/>
          <w:kern w:val="2"/>
          <w:sz w:val="32"/>
          <w:lang w:val="zh-CN"/>
        </w:rPr>
        <w:t>0</w:t>
      </w:r>
      <w:r>
        <w:rPr>
          <w:rFonts w:hint="eastAsia" w:ascii="仿宋_GB2312" w:hAnsi="仿宋_GB2312" w:eastAsia="仿宋_GB2312"/>
          <w:kern w:val="2"/>
          <w:sz w:val="32"/>
          <w:lang w:val="zh-CN"/>
        </w:rPr>
        <w:t>万元，增长</w:t>
      </w:r>
      <w:r>
        <w:rPr>
          <w:rFonts w:eastAsia="Times New Roman"/>
          <w:kern w:val="2"/>
          <w:sz w:val="32"/>
          <w:lang w:val="zh-CN"/>
        </w:rPr>
        <w:t>0</w:t>
      </w:r>
      <w:r>
        <w:rPr>
          <w:rFonts w:hint="eastAsia" w:ascii="仿宋_GB2312" w:hAnsi="仿宋_GB2312" w:eastAsia="仿宋_GB2312"/>
          <w:kern w:val="2"/>
          <w:sz w:val="32"/>
          <w:lang w:val="zh-CN"/>
        </w:rPr>
        <w:t>%，变动原因：我单位不存在此项内容。</w:t>
      </w:r>
    </w:p>
    <w:p w14:paraId="59FDB2D4">
      <w:pPr>
        <w:spacing w:line="580" w:lineRule="exact"/>
        <w:ind w:firstLine="640" w:firstLineChars="200"/>
        <w:jc w:val="both"/>
        <w:rPr>
          <w:rFonts w:eastAsia="仿宋_GB2312"/>
          <w:kern w:val="2"/>
          <w:sz w:val="32"/>
        </w:rPr>
      </w:pPr>
      <w:r>
        <w:rPr>
          <w:rFonts w:eastAsia="Times New Roman"/>
          <w:kern w:val="2"/>
          <w:sz w:val="32"/>
          <w:lang w:val="zh-CN"/>
        </w:rPr>
        <w:t>3.</w:t>
      </w:r>
      <w:r>
        <w:rPr>
          <w:rFonts w:hint="eastAsia" w:ascii="仿宋_GB2312" w:hAnsi="仿宋_GB2312" w:eastAsia="仿宋_GB2312"/>
          <w:kern w:val="2"/>
          <w:sz w:val="32"/>
          <w:lang w:val="zh-CN"/>
        </w:rPr>
        <w:t>年初结转和结余</w:t>
      </w:r>
      <w:r>
        <w:rPr>
          <w:rFonts w:eastAsia="Times New Roman"/>
          <w:kern w:val="2"/>
          <w:sz w:val="32"/>
          <w:lang w:val="zh-CN"/>
        </w:rPr>
        <w:t>0.0</w:t>
      </w:r>
      <w:r>
        <w:rPr>
          <w:rFonts w:hint="eastAsia"/>
          <w:kern w:val="2"/>
          <w:sz w:val="32"/>
        </w:rPr>
        <w:t>0</w:t>
      </w:r>
      <w:r>
        <w:rPr>
          <w:rFonts w:hint="eastAsia" w:ascii="仿宋_GB2312" w:hAnsi="仿宋_GB2312" w:eastAsia="仿宋_GB2312"/>
          <w:kern w:val="2"/>
          <w:sz w:val="32"/>
          <w:lang w:val="zh-CN"/>
        </w:rPr>
        <w:t>万元。与上年决算相比，减少</w:t>
      </w:r>
      <w:r>
        <w:rPr>
          <w:rFonts w:hint="eastAsia"/>
          <w:kern w:val="2"/>
          <w:sz w:val="32"/>
        </w:rPr>
        <w:t>0.08</w:t>
      </w:r>
      <w:r>
        <w:rPr>
          <w:rFonts w:hint="eastAsia" w:ascii="仿宋_GB2312" w:hAnsi="仿宋_GB2312" w:eastAsia="仿宋_GB2312"/>
          <w:kern w:val="2"/>
          <w:sz w:val="32"/>
          <w:lang w:val="zh-CN"/>
        </w:rPr>
        <w:t>万元，减少</w:t>
      </w:r>
      <w:r>
        <w:rPr>
          <w:rFonts w:hint="eastAsia"/>
          <w:kern w:val="2"/>
          <w:sz w:val="32"/>
        </w:rPr>
        <w:t>100.00</w:t>
      </w:r>
      <w:r>
        <w:rPr>
          <w:rFonts w:hint="eastAsia" w:ascii="仿宋_GB2312" w:hAnsi="仿宋_GB2312" w:eastAsia="仿宋_GB2312"/>
          <w:kern w:val="2"/>
          <w:sz w:val="32"/>
          <w:lang w:val="zh-CN"/>
        </w:rPr>
        <w:t>%，变动原因：</w:t>
      </w:r>
      <w:r>
        <w:rPr>
          <w:rFonts w:hint="eastAsia" w:ascii="仿宋_GB2312" w:hAnsi="仿宋_GB2312" w:eastAsia="仿宋_GB2312"/>
          <w:kern w:val="2"/>
          <w:sz w:val="32"/>
        </w:rPr>
        <w:t>2023年年中将以前年度财政拨款结余上缴财政国库。</w:t>
      </w:r>
    </w:p>
    <w:p w14:paraId="79D69ABF">
      <w:pPr>
        <w:tabs>
          <w:tab w:val="left" w:pos="4275"/>
        </w:tabs>
        <w:spacing w:line="580" w:lineRule="exact"/>
        <w:ind w:firstLine="643" w:firstLineChars="200"/>
        <w:jc w:val="both"/>
        <w:rPr>
          <w:rFonts w:eastAsia="Times New Roman"/>
          <w:b/>
          <w:kern w:val="2"/>
          <w:sz w:val="32"/>
          <w:lang w:val="zh-CN"/>
        </w:rPr>
      </w:pPr>
      <w:r>
        <w:rPr>
          <w:rFonts w:hint="eastAsia" w:ascii="楷体" w:hAnsi="楷体" w:eastAsia="楷体"/>
          <w:b/>
          <w:kern w:val="2"/>
          <w:sz w:val="32"/>
          <w:lang w:val="zh-CN"/>
        </w:rPr>
        <w:t>（二）支出决算总计</w:t>
      </w:r>
      <w:r>
        <w:rPr>
          <w:rFonts w:eastAsia="Times New Roman"/>
          <w:kern w:val="2"/>
          <w:sz w:val="32"/>
          <w:lang w:val="zh-CN"/>
        </w:rPr>
        <w:t>3</w:t>
      </w:r>
      <w:r>
        <w:rPr>
          <w:rFonts w:hint="eastAsia"/>
          <w:kern w:val="2"/>
          <w:sz w:val="32"/>
        </w:rPr>
        <w:t>95.88</w:t>
      </w:r>
      <w:r>
        <w:rPr>
          <w:rFonts w:hint="eastAsia" w:ascii="楷体" w:hAnsi="楷体" w:eastAsia="楷体"/>
          <w:b/>
          <w:kern w:val="2"/>
          <w:sz w:val="32"/>
          <w:lang w:val="zh-CN"/>
        </w:rPr>
        <w:t>万元。包括：</w:t>
      </w:r>
    </w:p>
    <w:p w14:paraId="50F2D070">
      <w:pPr>
        <w:spacing w:line="580" w:lineRule="exact"/>
        <w:ind w:firstLine="640" w:firstLineChars="200"/>
        <w:jc w:val="both"/>
        <w:rPr>
          <w:rFonts w:eastAsia="Times New Roman"/>
          <w:kern w:val="2"/>
          <w:sz w:val="32"/>
          <w:lang w:val="zh-CN"/>
        </w:rPr>
      </w:pPr>
      <w:r>
        <w:rPr>
          <w:rFonts w:eastAsia="Times New Roman"/>
          <w:kern w:val="2"/>
          <w:sz w:val="32"/>
          <w:lang w:val="zh-CN"/>
        </w:rPr>
        <w:t>1.</w:t>
      </w:r>
      <w:r>
        <w:rPr>
          <w:rFonts w:hint="eastAsia" w:ascii="仿宋_GB2312" w:hAnsi="仿宋_GB2312" w:eastAsia="仿宋_GB2312"/>
          <w:kern w:val="2"/>
          <w:sz w:val="32"/>
          <w:lang w:val="zh-CN"/>
        </w:rPr>
        <w:t>本年支出决算合计</w:t>
      </w:r>
      <w:r>
        <w:rPr>
          <w:rFonts w:eastAsia="Times New Roman"/>
          <w:kern w:val="2"/>
          <w:sz w:val="32"/>
          <w:lang w:val="zh-CN"/>
        </w:rPr>
        <w:t>3</w:t>
      </w:r>
      <w:r>
        <w:rPr>
          <w:rFonts w:hint="eastAsia"/>
          <w:kern w:val="2"/>
          <w:sz w:val="32"/>
        </w:rPr>
        <w:t>95.06</w:t>
      </w:r>
      <w:r>
        <w:rPr>
          <w:rFonts w:hint="eastAsia" w:ascii="仿宋_GB2312" w:hAnsi="仿宋_GB2312" w:eastAsia="仿宋_GB2312"/>
          <w:kern w:val="2"/>
          <w:sz w:val="32"/>
          <w:lang w:val="zh-CN"/>
        </w:rPr>
        <w:t>万元。与上年决算相比，增加</w:t>
      </w:r>
      <w:r>
        <w:rPr>
          <w:rFonts w:hint="eastAsia"/>
          <w:kern w:val="2"/>
          <w:sz w:val="32"/>
        </w:rPr>
        <w:t>36.64</w:t>
      </w:r>
      <w:r>
        <w:rPr>
          <w:rFonts w:hint="eastAsia" w:ascii="仿宋_GB2312" w:hAnsi="仿宋_GB2312" w:eastAsia="仿宋_GB2312"/>
          <w:kern w:val="2"/>
          <w:sz w:val="32"/>
          <w:lang w:val="zh-CN"/>
        </w:rPr>
        <w:t>万元，增长</w:t>
      </w:r>
      <w:r>
        <w:rPr>
          <w:rFonts w:hint="eastAsia"/>
          <w:kern w:val="2"/>
          <w:sz w:val="32"/>
        </w:rPr>
        <w:t>10.22</w:t>
      </w:r>
      <w:r>
        <w:rPr>
          <w:rFonts w:hint="eastAsia" w:ascii="仿宋_GB2312" w:hAnsi="仿宋_GB2312" w:eastAsia="仿宋_GB2312"/>
          <w:kern w:val="2"/>
          <w:sz w:val="32"/>
          <w:lang w:val="zh-CN"/>
        </w:rPr>
        <w:t>%，变动原因：</w:t>
      </w:r>
      <w:r>
        <w:rPr>
          <w:rFonts w:hint="eastAsia" w:ascii="仿宋_GB2312" w:eastAsia="仿宋_GB2312" w:cs="仿宋_GB2312"/>
          <w:sz w:val="32"/>
          <w:szCs w:val="32"/>
        </w:rPr>
        <w:t>调出与调入人员工资差额较大</w:t>
      </w:r>
      <w:r>
        <w:rPr>
          <w:rFonts w:hint="eastAsia" w:ascii="仿宋_GB2312" w:hAnsi="仿宋_GB2312" w:eastAsia="仿宋_GB2312"/>
          <w:kern w:val="2"/>
          <w:sz w:val="32"/>
        </w:rPr>
        <w:t>，社保、公积金相应增加</w:t>
      </w:r>
      <w:r>
        <w:rPr>
          <w:rFonts w:hint="eastAsia" w:ascii="仿宋_GB2312" w:hAnsi="仿宋_GB2312" w:eastAsia="仿宋_GB2312"/>
          <w:kern w:val="2"/>
          <w:sz w:val="32"/>
          <w:lang w:val="zh-CN"/>
        </w:rPr>
        <w:t>。</w:t>
      </w:r>
    </w:p>
    <w:p w14:paraId="329DF6A8">
      <w:pPr>
        <w:spacing w:line="580" w:lineRule="exact"/>
        <w:ind w:firstLine="640" w:firstLineChars="200"/>
        <w:jc w:val="both"/>
        <w:rPr>
          <w:rFonts w:eastAsia="Times New Roman"/>
          <w:kern w:val="2"/>
          <w:sz w:val="32"/>
          <w:lang w:val="zh-CN"/>
        </w:rPr>
      </w:pPr>
      <w:r>
        <w:rPr>
          <w:rFonts w:eastAsia="Times New Roman"/>
          <w:kern w:val="2"/>
          <w:sz w:val="32"/>
          <w:lang w:val="zh-CN"/>
        </w:rPr>
        <w:t>2.</w:t>
      </w:r>
      <w:r>
        <w:rPr>
          <w:rFonts w:hint="eastAsia" w:ascii="仿宋_GB2312" w:hAnsi="仿宋_GB2312" w:eastAsia="仿宋_GB2312"/>
          <w:kern w:val="2"/>
          <w:sz w:val="32"/>
          <w:lang w:val="zh-CN"/>
        </w:rPr>
        <w:t>结余分配</w:t>
      </w:r>
      <w:r>
        <w:rPr>
          <w:rFonts w:eastAsia="Times New Roman"/>
          <w:kern w:val="2"/>
          <w:sz w:val="32"/>
          <w:lang w:val="zh-CN"/>
        </w:rPr>
        <w:t>0</w:t>
      </w:r>
      <w:r>
        <w:rPr>
          <w:rFonts w:hint="eastAsia" w:ascii="仿宋_GB2312" w:hAnsi="仿宋_GB2312" w:eastAsia="仿宋_GB2312"/>
          <w:kern w:val="2"/>
          <w:sz w:val="32"/>
          <w:lang w:val="zh-CN"/>
        </w:rPr>
        <w:t>万元。结余分配事项：</w:t>
      </w:r>
      <w:r>
        <w:rPr>
          <w:rFonts w:hint="eastAsia" w:ascii="仿宋_GB2312" w:hAnsi="仿宋_GB2312" w:eastAsia="仿宋_GB2312"/>
          <w:kern w:val="2"/>
          <w:sz w:val="32"/>
        </w:rPr>
        <w:t>无</w:t>
      </w:r>
      <w:r>
        <w:rPr>
          <w:rFonts w:hint="eastAsia" w:ascii="仿宋_GB2312" w:hAnsi="仿宋_GB2312" w:eastAsia="仿宋_GB2312"/>
          <w:kern w:val="2"/>
          <w:sz w:val="32"/>
          <w:lang w:val="zh-CN"/>
        </w:rPr>
        <w:t>。与上年决算相比，增加</w:t>
      </w:r>
      <w:r>
        <w:rPr>
          <w:rFonts w:eastAsia="Times New Roman"/>
          <w:kern w:val="2"/>
          <w:sz w:val="32"/>
          <w:lang w:val="zh-CN"/>
        </w:rPr>
        <w:t>0</w:t>
      </w:r>
      <w:r>
        <w:rPr>
          <w:rFonts w:hint="eastAsia" w:ascii="仿宋_GB2312" w:hAnsi="仿宋_GB2312" w:eastAsia="仿宋_GB2312"/>
          <w:kern w:val="2"/>
          <w:sz w:val="32"/>
          <w:lang w:val="zh-CN"/>
        </w:rPr>
        <w:t>万元，增长</w:t>
      </w:r>
      <w:r>
        <w:rPr>
          <w:rFonts w:eastAsia="Times New Roman"/>
          <w:kern w:val="2"/>
          <w:sz w:val="32"/>
          <w:lang w:val="zh-CN"/>
        </w:rPr>
        <w:t>0</w:t>
      </w:r>
      <w:r>
        <w:rPr>
          <w:rFonts w:hint="eastAsia" w:ascii="仿宋_GB2312" w:hAnsi="仿宋_GB2312" w:eastAsia="仿宋_GB2312"/>
          <w:kern w:val="2"/>
          <w:sz w:val="32"/>
          <w:lang w:val="zh-CN"/>
        </w:rPr>
        <w:t>%，变动原因：我单位</w:t>
      </w:r>
      <w:r>
        <w:rPr>
          <w:rFonts w:hint="eastAsia" w:ascii="仿宋_GB2312" w:hAnsi="仿宋_GB2312" w:eastAsia="仿宋_GB2312"/>
          <w:kern w:val="2"/>
          <w:sz w:val="32"/>
        </w:rPr>
        <w:t>不存在此项内容</w:t>
      </w:r>
      <w:r>
        <w:rPr>
          <w:rFonts w:hint="eastAsia" w:ascii="仿宋_GB2312" w:hAnsi="仿宋_GB2312" w:eastAsia="仿宋_GB2312"/>
          <w:kern w:val="2"/>
          <w:sz w:val="32"/>
          <w:lang w:val="zh-CN"/>
        </w:rPr>
        <w:t>。</w:t>
      </w:r>
    </w:p>
    <w:p w14:paraId="3F08B749">
      <w:pPr>
        <w:spacing w:line="580" w:lineRule="exact"/>
        <w:ind w:firstLine="640" w:firstLineChars="200"/>
        <w:jc w:val="both"/>
        <w:rPr>
          <w:rFonts w:eastAsia="Times New Roman"/>
          <w:kern w:val="2"/>
          <w:sz w:val="32"/>
          <w:lang w:val="zh-CN"/>
        </w:rPr>
      </w:pPr>
      <w:r>
        <w:rPr>
          <w:rFonts w:eastAsia="Times New Roman"/>
          <w:kern w:val="2"/>
          <w:sz w:val="32"/>
          <w:lang w:val="zh-CN"/>
        </w:rPr>
        <w:t>3.</w:t>
      </w:r>
      <w:r>
        <w:rPr>
          <w:rFonts w:hint="eastAsia" w:ascii="仿宋_GB2312" w:hAnsi="仿宋_GB2312" w:eastAsia="仿宋_GB2312"/>
          <w:kern w:val="2"/>
          <w:sz w:val="32"/>
          <w:lang w:val="zh-CN"/>
        </w:rPr>
        <w:t>年末结转和结余</w:t>
      </w:r>
      <w:r>
        <w:rPr>
          <w:rFonts w:hint="eastAsia"/>
          <w:kern w:val="2"/>
          <w:sz w:val="32"/>
        </w:rPr>
        <w:t>0.82</w:t>
      </w:r>
      <w:r>
        <w:rPr>
          <w:rFonts w:hint="eastAsia" w:ascii="仿宋_GB2312" w:hAnsi="仿宋_GB2312" w:eastAsia="仿宋_GB2312"/>
          <w:kern w:val="2"/>
          <w:sz w:val="32"/>
          <w:lang w:val="zh-CN"/>
        </w:rPr>
        <w:t>万元。结转和结余事项：</w:t>
      </w:r>
      <w:r>
        <w:rPr>
          <w:rFonts w:hint="eastAsia" w:ascii="仿宋_GB2312" w:hAnsi="仿宋_GB2312" w:eastAsia="仿宋_GB2312"/>
          <w:kern w:val="2"/>
          <w:sz w:val="32"/>
        </w:rPr>
        <w:t>本年残保金代扣金额结余，下年度将代缴其金额</w:t>
      </w:r>
      <w:r>
        <w:rPr>
          <w:rFonts w:hint="eastAsia" w:ascii="仿宋_GB2312" w:hAnsi="仿宋_GB2312" w:eastAsia="仿宋_GB2312"/>
          <w:kern w:val="2"/>
          <w:sz w:val="32"/>
          <w:lang w:val="zh-CN"/>
        </w:rPr>
        <w:t>。与上年决算相比，减少</w:t>
      </w:r>
      <w:r>
        <w:rPr>
          <w:rFonts w:eastAsia="Times New Roman"/>
          <w:kern w:val="2"/>
          <w:sz w:val="32"/>
          <w:lang w:val="zh-CN"/>
        </w:rPr>
        <w:t>0.7</w:t>
      </w:r>
      <w:r>
        <w:rPr>
          <w:rFonts w:hint="eastAsia"/>
          <w:kern w:val="2"/>
          <w:sz w:val="32"/>
        </w:rPr>
        <w:t>2</w:t>
      </w:r>
      <w:r>
        <w:rPr>
          <w:rFonts w:hint="eastAsia" w:ascii="仿宋_GB2312" w:hAnsi="仿宋_GB2312" w:eastAsia="仿宋_GB2312"/>
          <w:kern w:val="2"/>
          <w:sz w:val="32"/>
          <w:lang w:val="zh-CN"/>
        </w:rPr>
        <w:t>万元，减少</w:t>
      </w:r>
      <w:r>
        <w:rPr>
          <w:rFonts w:hint="eastAsia"/>
          <w:kern w:val="2"/>
          <w:sz w:val="32"/>
        </w:rPr>
        <w:t>46.69</w:t>
      </w:r>
      <w:r>
        <w:rPr>
          <w:rFonts w:hint="eastAsia" w:ascii="仿宋_GB2312" w:hAnsi="仿宋_GB2312" w:eastAsia="仿宋_GB2312"/>
          <w:kern w:val="2"/>
          <w:sz w:val="32"/>
          <w:lang w:val="zh-CN"/>
        </w:rPr>
        <w:t>%，变动原因：</w:t>
      </w:r>
      <w:r>
        <w:rPr>
          <w:rFonts w:hint="eastAsia" w:ascii="仿宋_GB2312" w:hAnsi="仿宋_GB2312" w:eastAsia="仿宋_GB2312"/>
          <w:kern w:val="2"/>
          <w:sz w:val="32"/>
        </w:rPr>
        <w:t>2023年年中将以前年度财政拨款结余上缴财政国库。</w:t>
      </w:r>
    </w:p>
    <w:p w14:paraId="7A72F3B3">
      <w:pPr>
        <w:spacing w:line="580" w:lineRule="exact"/>
        <w:ind w:firstLine="643" w:firstLineChars="200"/>
        <w:jc w:val="both"/>
        <w:rPr>
          <w:rFonts w:eastAsia="Times New Roman"/>
          <w:b/>
          <w:kern w:val="2"/>
          <w:sz w:val="32"/>
          <w:lang w:val="zh-CN"/>
        </w:rPr>
      </w:pPr>
      <w:r>
        <w:rPr>
          <w:rFonts w:hint="eastAsia" w:ascii="黑体" w:hAnsi="黑体" w:eastAsia="黑体"/>
          <w:b/>
          <w:kern w:val="2"/>
          <w:sz w:val="32"/>
          <w:lang w:val="zh-CN"/>
        </w:rPr>
        <w:t>二、收入决算情况说明</w:t>
      </w:r>
    </w:p>
    <w:p w14:paraId="512C961F">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年度本年收入决算合计</w:t>
      </w:r>
      <w:r>
        <w:rPr>
          <w:rFonts w:eastAsia="Times New Roman"/>
          <w:kern w:val="2"/>
          <w:sz w:val="32"/>
          <w:lang w:val="zh-CN"/>
        </w:rPr>
        <w:t>3</w:t>
      </w:r>
      <w:r>
        <w:rPr>
          <w:rFonts w:hint="eastAsia"/>
          <w:kern w:val="2"/>
          <w:sz w:val="32"/>
        </w:rPr>
        <w:t>95.88</w:t>
      </w:r>
      <w:r>
        <w:rPr>
          <w:rFonts w:hint="eastAsia" w:ascii="仿宋_GB2312" w:hAnsi="仿宋_GB2312" w:eastAsia="仿宋_GB2312"/>
          <w:kern w:val="2"/>
          <w:sz w:val="32"/>
          <w:lang w:val="zh-CN"/>
        </w:rPr>
        <w:t>万元，其中：</w:t>
      </w:r>
    </w:p>
    <w:p w14:paraId="4420E209">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本年一般公共预算财政拨款收入</w:t>
      </w:r>
      <w:r>
        <w:rPr>
          <w:rFonts w:eastAsia="Times New Roman"/>
          <w:kern w:val="2"/>
          <w:sz w:val="32"/>
          <w:lang w:val="zh-CN"/>
        </w:rPr>
        <w:t>3</w:t>
      </w:r>
      <w:r>
        <w:rPr>
          <w:rFonts w:hint="eastAsia"/>
          <w:kern w:val="2"/>
          <w:sz w:val="32"/>
        </w:rPr>
        <w:t>95.88</w:t>
      </w:r>
      <w:r>
        <w:rPr>
          <w:rFonts w:hint="eastAsia" w:ascii="仿宋_GB2312" w:hAnsi="仿宋_GB2312" w:eastAsia="仿宋_GB2312"/>
          <w:kern w:val="2"/>
          <w:sz w:val="32"/>
          <w:lang w:val="zh-CN"/>
        </w:rPr>
        <w:t>万元，占</w:t>
      </w:r>
      <w:r>
        <w:rPr>
          <w:rFonts w:eastAsia="Times New Roman"/>
          <w:kern w:val="2"/>
          <w:sz w:val="32"/>
          <w:lang w:val="zh-CN"/>
        </w:rPr>
        <w:t>100</w:t>
      </w:r>
      <w:r>
        <w:rPr>
          <w:rFonts w:hint="eastAsia" w:ascii="仿宋_GB2312" w:hAnsi="仿宋_GB2312" w:eastAsia="仿宋_GB2312"/>
          <w:kern w:val="2"/>
          <w:sz w:val="32"/>
          <w:lang w:val="zh-CN"/>
        </w:rPr>
        <w:t>%；</w:t>
      </w:r>
    </w:p>
    <w:p w14:paraId="1C514035">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本年政府性基金预算财政拨款收入</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3162DFBB">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本年国有资本经营预算财政拨款收入</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0C336E6C">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本年上级补助收入</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45CEEB87">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本年事业收入</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0272CEF6">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本年经营收入</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678F33CC">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本年附属单位上缴收入</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50FF732B">
      <w:pPr>
        <w:spacing w:line="580" w:lineRule="exact"/>
        <w:ind w:firstLine="640" w:firstLineChars="200"/>
        <w:jc w:val="both"/>
        <w:rPr>
          <w:rFonts w:ascii="仿宋_GB2312" w:hAnsi="仿宋_GB2312" w:eastAsia="仿宋_GB2312"/>
          <w:kern w:val="2"/>
          <w:sz w:val="32"/>
          <w:lang w:val="zh-CN"/>
        </w:rPr>
      </w:pPr>
      <w:r>
        <w:rPr>
          <w:rFonts w:hint="eastAsia" w:ascii="仿宋_GB2312" w:hAnsi="仿宋_GB2312" w:eastAsia="仿宋_GB2312"/>
          <w:kern w:val="2"/>
          <w:sz w:val="32"/>
          <w:lang w:val="zh-CN"/>
        </w:rPr>
        <w:t>本年其他收入</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76F8163A">
      <w:pPr>
        <w:spacing w:line="360" w:lineRule="auto"/>
        <w:ind w:firstLine="358" w:firstLineChars="112"/>
        <w:jc w:val="both"/>
        <w:rPr>
          <w:rFonts w:ascii="仿宋_GB2312" w:hAnsi="仿宋_GB2312" w:eastAsia="仿宋_GB2312"/>
          <w:kern w:val="2"/>
          <w:sz w:val="32"/>
          <w:lang w:val="zh-CN"/>
        </w:rPr>
      </w:pPr>
      <w:r>
        <w:rPr>
          <w:rFonts w:hint="eastAsia" w:ascii="仿宋_GB2312" w:hAnsi="仿宋_GB2312" w:eastAsia="仿宋_GB2312"/>
          <w:kern w:val="2"/>
          <w:sz w:val="32"/>
        </w:rPr>
        <w:drawing>
          <wp:anchor distT="0" distB="0" distL="114300" distR="114300" simplePos="0" relativeHeight="251659264" behindDoc="1" locked="0" layoutInCell="1" allowOverlap="1">
            <wp:simplePos x="0" y="0"/>
            <wp:positionH relativeFrom="column">
              <wp:posOffset>298450</wp:posOffset>
            </wp:positionH>
            <wp:positionV relativeFrom="paragraph">
              <wp:posOffset>97790</wp:posOffset>
            </wp:positionV>
            <wp:extent cx="4490720" cy="2232025"/>
            <wp:effectExtent l="0" t="0" r="5080" b="15875"/>
            <wp:wrapNone/>
            <wp:docPr id="2" name="鍥捐〃 1"/>
            <wp:cNvGraphicFramePr/>
            <a:graphic xmlns:a="http://schemas.openxmlformats.org/drawingml/2006/main">
              <a:graphicData uri="http://schemas.openxmlformats.org/drawingml/2006/picture">
                <pic:pic xmlns:pic="http://schemas.openxmlformats.org/drawingml/2006/picture">
                  <pic:nvPicPr>
                    <pic:cNvPr id="2" name="鍥捐〃 1"/>
                    <pic:cNvPicPr>
                      <a:picLocks noChangeArrowheads="1"/>
                    </pic:cNvPicPr>
                  </pic:nvPicPr>
                  <pic:blipFill>
                    <a:blip r:embed="rId4" cstate="print"/>
                    <a:srcRect/>
                    <a:stretch>
                      <a:fillRect/>
                    </a:stretch>
                  </pic:blipFill>
                  <pic:spPr>
                    <a:xfrm>
                      <a:off x="0" y="0"/>
                      <a:ext cx="4490720" cy="2232025"/>
                    </a:xfrm>
                    <a:prstGeom prst="rect">
                      <a:avLst/>
                    </a:prstGeom>
                    <a:noFill/>
                    <a:ln w="9525" cmpd="sng">
                      <a:noFill/>
                      <a:miter lim="800000"/>
                      <a:headEnd/>
                      <a:tailEnd/>
                    </a:ln>
                  </pic:spPr>
                </pic:pic>
              </a:graphicData>
            </a:graphic>
          </wp:anchor>
        </w:drawing>
      </w:r>
    </w:p>
    <w:p w14:paraId="4E464BC5">
      <w:pPr>
        <w:spacing w:line="360" w:lineRule="auto"/>
        <w:ind w:firstLine="358" w:firstLineChars="112"/>
        <w:jc w:val="center"/>
        <w:rPr>
          <w:rFonts w:ascii="仿宋_GB2312" w:hAnsi="仿宋_GB2312" w:eastAsia="仿宋_GB2312"/>
          <w:kern w:val="2"/>
          <w:sz w:val="32"/>
          <w:lang w:val="zh-CN"/>
        </w:rPr>
      </w:pPr>
    </w:p>
    <w:p w14:paraId="49B865DA">
      <w:pPr>
        <w:spacing w:line="360" w:lineRule="auto"/>
        <w:ind w:firstLine="358" w:firstLineChars="112"/>
        <w:jc w:val="center"/>
        <w:rPr>
          <w:rFonts w:ascii="仿宋_GB2312" w:hAnsi="仿宋_GB2312" w:eastAsia="仿宋_GB2312"/>
          <w:kern w:val="2"/>
          <w:sz w:val="32"/>
          <w:lang w:val="zh-CN"/>
        </w:rPr>
      </w:pPr>
    </w:p>
    <w:p w14:paraId="6378D408">
      <w:pPr>
        <w:spacing w:line="360" w:lineRule="auto"/>
        <w:jc w:val="both"/>
        <w:rPr>
          <w:rFonts w:ascii="仿宋_GB2312" w:hAnsi="仿宋_GB2312" w:eastAsia="仿宋_GB2312"/>
          <w:kern w:val="2"/>
          <w:sz w:val="32"/>
          <w:lang w:val="zh-CN"/>
        </w:rPr>
      </w:pPr>
    </w:p>
    <w:p w14:paraId="1F7F3F36">
      <w:pPr>
        <w:spacing w:line="360" w:lineRule="auto"/>
        <w:jc w:val="both"/>
        <w:rPr>
          <w:rFonts w:ascii="仿宋_GB2312" w:hAnsi="仿宋_GB2312" w:eastAsia="仿宋_GB2312"/>
          <w:kern w:val="2"/>
          <w:sz w:val="32"/>
          <w:lang w:val="zh-CN"/>
        </w:rPr>
      </w:pPr>
    </w:p>
    <w:p w14:paraId="6AF29468">
      <w:pPr>
        <w:spacing w:line="360" w:lineRule="auto"/>
        <w:ind w:firstLine="2880" w:firstLineChars="900"/>
        <w:jc w:val="both"/>
        <w:rPr>
          <w:rFonts w:ascii="仿宋_GB2312" w:hAnsi="仿宋_GB2312" w:eastAsia="仿宋_GB2312"/>
          <w:kern w:val="2"/>
          <w:sz w:val="32"/>
        </w:rPr>
      </w:pPr>
      <w:r>
        <w:rPr>
          <w:rFonts w:hint="eastAsia" w:ascii="仿宋_GB2312" w:hAnsi="仿宋_GB2312" w:eastAsia="仿宋_GB2312"/>
          <w:kern w:val="2"/>
          <w:sz w:val="32"/>
          <w:lang w:val="zh-CN"/>
        </w:rPr>
        <w:t>图</w:t>
      </w:r>
      <w:r>
        <w:rPr>
          <w:rFonts w:eastAsia="Times New Roman"/>
          <w:kern w:val="2"/>
          <w:sz w:val="32"/>
          <w:lang w:val="zh-CN"/>
        </w:rPr>
        <w:t>1.</w:t>
      </w:r>
      <w:r>
        <w:rPr>
          <w:rFonts w:hint="eastAsia" w:ascii="仿宋_GB2312" w:hAnsi="仿宋_GB2312" w:eastAsia="仿宋_GB2312"/>
          <w:kern w:val="2"/>
          <w:sz w:val="32"/>
          <w:lang w:val="zh-CN"/>
        </w:rPr>
        <w:t>收入决算图</w:t>
      </w:r>
      <w:r>
        <w:rPr>
          <w:rFonts w:hint="eastAsia" w:ascii="仿宋_GB2312" w:hAnsi="仿宋_GB2312" w:eastAsia="仿宋_GB2312"/>
          <w:kern w:val="2"/>
          <w:sz w:val="32"/>
        </w:rPr>
        <w:t xml:space="preserve"> </w:t>
      </w:r>
    </w:p>
    <w:p w14:paraId="3BFFD62D">
      <w:pPr>
        <w:spacing w:line="580" w:lineRule="exact"/>
        <w:ind w:firstLine="643" w:firstLineChars="200"/>
        <w:jc w:val="both"/>
        <w:rPr>
          <w:rFonts w:eastAsia="Times New Roman"/>
          <w:b/>
          <w:kern w:val="2"/>
          <w:sz w:val="32"/>
          <w:lang w:val="zh-CN"/>
        </w:rPr>
      </w:pPr>
      <w:r>
        <w:rPr>
          <w:rFonts w:hint="eastAsia" w:ascii="黑体" w:hAnsi="黑体" w:eastAsia="黑体"/>
          <w:b/>
          <w:kern w:val="2"/>
          <w:sz w:val="32"/>
          <w:lang w:val="zh-CN"/>
        </w:rPr>
        <w:t>三、支出决算情况说明</w:t>
      </w:r>
    </w:p>
    <w:p w14:paraId="6A4635A1">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年度本年支出决算合计</w:t>
      </w:r>
      <w:r>
        <w:rPr>
          <w:rFonts w:eastAsia="Times New Roman"/>
          <w:kern w:val="2"/>
          <w:sz w:val="32"/>
          <w:lang w:val="zh-CN"/>
        </w:rPr>
        <w:t>3</w:t>
      </w:r>
      <w:r>
        <w:rPr>
          <w:rFonts w:hint="eastAsia"/>
          <w:kern w:val="2"/>
          <w:sz w:val="32"/>
        </w:rPr>
        <w:t>95.06</w:t>
      </w:r>
      <w:r>
        <w:rPr>
          <w:rFonts w:hint="eastAsia" w:ascii="仿宋_GB2312" w:hAnsi="仿宋_GB2312" w:eastAsia="仿宋_GB2312"/>
          <w:kern w:val="2"/>
          <w:sz w:val="32"/>
          <w:lang w:val="zh-CN"/>
        </w:rPr>
        <w:t>万元，其中：</w:t>
      </w:r>
    </w:p>
    <w:p w14:paraId="4C574CEF">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本年基本支出</w:t>
      </w:r>
      <w:r>
        <w:rPr>
          <w:rFonts w:eastAsia="Times New Roman"/>
          <w:kern w:val="2"/>
          <w:sz w:val="32"/>
          <w:lang w:val="zh-CN"/>
        </w:rPr>
        <w:t>3</w:t>
      </w:r>
      <w:r>
        <w:rPr>
          <w:rFonts w:hint="eastAsia"/>
          <w:kern w:val="2"/>
          <w:sz w:val="32"/>
        </w:rPr>
        <w:t>72.23</w:t>
      </w:r>
      <w:r>
        <w:rPr>
          <w:rFonts w:hint="eastAsia" w:ascii="仿宋_GB2312" w:hAnsi="仿宋_GB2312" w:eastAsia="仿宋_GB2312"/>
          <w:kern w:val="2"/>
          <w:sz w:val="32"/>
          <w:lang w:val="zh-CN"/>
        </w:rPr>
        <w:t>万元，占</w:t>
      </w:r>
      <w:r>
        <w:rPr>
          <w:rFonts w:hint="eastAsia"/>
          <w:kern w:val="2"/>
          <w:sz w:val="32"/>
        </w:rPr>
        <w:t>94.22</w:t>
      </w:r>
      <w:r>
        <w:rPr>
          <w:rFonts w:hint="eastAsia" w:ascii="仿宋_GB2312" w:hAnsi="仿宋_GB2312" w:eastAsia="仿宋_GB2312"/>
          <w:kern w:val="2"/>
          <w:sz w:val="32"/>
          <w:lang w:val="zh-CN"/>
        </w:rPr>
        <w:t>%；</w:t>
      </w:r>
    </w:p>
    <w:p w14:paraId="2E585035">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本年项目支出</w:t>
      </w:r>
      <w:r>
        <w:rPr>
          <w:rFonts w:eastAsia="Times New Roman"/>
          <w:kern w:val="2"/>
          <w:sz w:val="32"/>
          <w:lang w:val="zh-CN"/>
        </w:rPr>
        <w:t>2</w:t>
      </w:r>
      <w:r>
        <w:rPr>
          <w:rFonts w:hint="eastAsia"/>
          <w:kern w:val="2"/>
          <w:sz w:val="32"/>
        </w:rPr>
        <w:t>2.83</w:t>
      </w:r>
      <w:r>
        <w:rPr>
          <w:rFonts w:hint="eastAsia" w:ascii="仿宋_GB2312" w:hAnsi="仿宋_GB2312" w:eastAsia="仿宋_GB2312"/>
          <w:kern w:val="2"/>
          <w:sz w:val="32"/>
          <w:lang w:val="zh-CN"/>
        </w:rPr>
        <w:t>万元，占</w:t>
      </w:r>
      <w:r>
        <w:rPr>
          <w:rFonts w:hint="eastAsia"/>
          <w:kern w:val="2"/>
          <w:sz w:val="32"/>
        </w:rPr>
        <w:t>5.78</w:t>
      </w:r>
      <w:r>
        <w:rPr>
          <w:rFonts w:hint="eastAsia" w:ascii="仿宋_GB2312" w:hAnsi="仿宋_GB2312" w:eastAsia="仿宋_GB2312"/>
          <w:kern w:val="2"/>
          <w:sz w:val="32"/>
          <w:lang w:val="zh-CN"/>
        </w:rPr>
        <w:t>%；</w:t>
      </w:r>
    </w:p>
    <w:p w14:paraId="634ABAB6">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本年上缴上级支出</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66EB4012">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本年经营支出</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26F701F3">
      <w:pPr>
        <w:spacing w:line="580" w:lineRule="exact"/>
        <w:ind w:firstLine="640" w:firstLineChars="200"/>
        <w:jc w:val="both"/>
        <w:rPr>
          <w:rFonts w:ascii="仿宋_GB2312" w:hAnsi="仿宋_GB2312" w:eastAsia="仿宋_GB2312"/>
          <w:kern w:val="2"/>
          <w:sz w:val="32"/>
          <w:lang w:val="zh-CN"/>
        </w:rPr>
      </w:pPr>
      <w:r>
        <w:rPr>
          <w:rFonts w:hint="eastAsia" w:ascii="仿宋_GB2312" w:hAnsi="仿宋_GB2312" w:eastAsia="仿宋_GB2312"/>
          <w:kern w:val="2"/>
          <w:sz w:val="32"/>
          <w:lang w:val="zh-CN"/>
        </w:rPr>
        <w:t>本年对附属单位补助支出</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w:t>
      </w:r>
    </w:p>
    <w:p w14:paraId="1D829B54">
      <w:pPr>
        <w:spacing w:line="360" w:lineRule="auto"/>
        <w:ind w:firstLine="358" w:firstLineChars="112"/>
        <w:jc w:val="both"/>
        <w:rPr>
          <w:rFonts w:ascii="仿宋_GB2312" w:hAnsi="仿宋_GB2312" w:eastAsia="仿宋_GB2312"/>
          <w:kern w:val="2"/>
          <w:sz w:val="32"/>
          <w:lang w:val="zh-CN"/>
        </w:rPr>
      </w:pPr>
    </w:p>
    <w:p w14:paraId="1128C862">
      <w:pPr>
        <w:spacing w:line="360" w:lineRule="auto"/>
        <w:ind w:firstLine="268" w:firstLineChars="112"/>
        <w:jc w:val="center"/>
        <w:rPr>
          <w:rFonts w:eastAsia="Times New Roman"/>
          <w:kern w:val="2"/>
          <w:sz w:val="32"/>
          <w:lang w:val="zh-CN"/>
        </w:rPr>
      </w:pPr>
      <w:r>
        <w:drawing>
          <wp:inline distT="0" distB="0" distL="0" distR="0">
            <wp:extent cx="4743450" cy="2637155"/>
            <wp:effectExtent l="4445" t="4445" r="14605" b="63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07DD8170">
      <w:pPr>
        <w:spacing w:line="360" w:lineRule="auto"/>
        <w:ind w:firstLine="358" w:firstLineChars="112"/>
        <w:jc w:val="center"/>
        <w:rPr>
          <w:rFonts w:eastAsia="Times New Roman"/>
          <w:kern w:val="2"/>
          <w:sz w:val="32"/>
          <w:lang w:val="zh-CN"/>
        </w:rPr>
      </w:pPr>
    </w:p>
    <w:p w14:paraId="5DB85667">
      <w:pPr>
        <w:spacing w:line="360" w:lineRule="auto"/>
        <w:ind w:firstLine="3548" w:firstLineChars="1109"/>
        <w:jc w:val="both"/>
        <w:rPr>
          <w:rFonts w:ascii="仿宋_GB2312" w:hAnsi="仿宋_GB2312" w:eastAsia="仿宋_GB2312"/>
          <w:kern w:val="2"/>
          <w:sz w:val="32"/>
          <w:lang w:val="zh-CN"/>
        </w:rPr>
      </w:pPr>
      <w:r>
        <w:rPr>
          <w:rFonts w:hint="eastAsia" w:ascii="仿宋_GB2312" w:hAnsi="仿宋_GB2312" w:eastAsia="仿宋_GB2312"/>
          <w:kern w:val="2"/>
          <w:sz w:val="32"/>
          <w:lang w:val="zh-CN"/>
        </w:rPr>
        <w:t>图</w:t>
      </w:r>
      <w:r>
        <w:rPr>
          <w:rFonts w:eastAsia="Times New Roman"/>
          <w:kern w:val="2"/>
          <w:sz w:val="32"/>
          <w:lang w:val="zh-CN"/>
        </w:rPr>
        <w:t>2.</w:t>
      </w:r>
      <w:r>
        <w:rPr>
          <w:rFonts w:hint="eastAsia" w:ascii="仿宋_GB2312" w:hAnsi="仿宋_GB2312" w:eastAsia="仿宋_GB2312"/>
          <w:kern w:val="2"/>
          <w:sz w:val="32"/>
          <w:lang w:val="zh-CN"/>
        </w:rPr>
        <w:t>支出决算图</w:t>
      </w:r>
    </w:p>
    <w:p w14:paraId="6D8BB061">
      <w:pPr>
        <w:spacing w:line="580" w:lineRule="exact"/>
        <w:ind w:firstLine="643" w:firstLineChars="200"/>
        <w:jc w:val="both"/>
        <w:rPr>
          <w:rFonts w:eastAsia="Times New Roman"/>
          <w:b/>
          <w:kern w:val="2"/>
          <w:sz w:val="32"/>
          <w:lang w:val="zh-CN"/>
        </w:rPr>
      </w:pPr>
      <w:r>
        <w:rPr>
          <w:rFonts w:hint="eastAsia" w:ascii="黑体" w:hAnsi="黑体" w:eastAsia="黑体"/>
          <w:b/>
          <w:kern w:val="2"/>
          <w:sz w:val="32"/>
          <w:lang w:val="zh-CN"/>
        </w:rPr>
        <w:t>四、财政拨款收入支出决算总体情况说明</w:t>
      </w:r>
    </w:p>
    <w:p w14:paraId="168D039C">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w:t>
      </w:r>
      <w:r>
        <w:rPr>
          <w:rFonts w:eastAsia="Times New Roman"/>
          <w:kern w:val="2"/>
          <w:sz w:val="32"/>
          <w:lang w:val="zh-CN"/>
        </w:rPr>
        <w:t xml:space="preserve"> </w:t>
      </w:r>
      <w:r>
        <w:rPr>
          <w:rFonts w:hint="eastAsia" w:ascii="仿宋_GB2312" w:hAnsi="仿宋_GB2312" w:eastAsia="仿宋_GB2312"/>
          <w:kern w:val="2"/>
          <w:sz w:val="32"/>
          <w:lang w:val="zh-CN"/>
        </w:rPr>
        <w:t>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年度财政拨款收入、支出决算总计</w:t>
      </w:r>
      <w:r>
        <w:rPr>
          <w:rFonts w:eastAsia="Times New Roman"/>
          <w:kern w:val="2"/>
          <w:sz w:val="32"/>
          <w:lang w:val="zh-CN"/>
        </w:rPr>
        <w:t>3</w:t>
      </w:r>
      <w:r>
        <w:rPr>
          <w:rFonts w:hint="eastAsia"/>
          <w:kern w:val="2"/>
          <w:sz w:val="32"/>
        </w:rPr>
        <w:t>95.88</w:t>
      </w:r>
      <w:r>
        <w:rPr>
          <w:rFonts w:hint="eastAsia" w:ascii="仿宋_GB2312" w:hAnsi="仿宋_GB2312" w:eastAsia="仿宋_GB2312"/>
          <w:kern w:val="2"/>
          <w:sz w:val="32"/>
          <w:lang w:val="zh-CN"/>
        </w:rPr>
        <w:t>万元，与年初预算相比，收、支总计各减少</w:t>
      </w:r>
      <w:r>
        <w:rPr>
          <w:rFonts w:hint="eastAsia"/>
          <w:kern w:val="2"/>
          <w:sz w:val="32"/>
        </w:rPr>
        <w:t>41.63</w:t>
      </w:r>
      <w:r>
        <w:rPr>
          <w:rFonts w:hint="eastAsia" w:ascii="仿宋_GB2312" w:hAnsi="仿宋_GB2312" w:eastAsia="仿宋_GB2312"/>
          <w:kern w:val="2"/>
          <w:sz w:val="32"/>
          <w:lang w:val="zh-CN"/>
        </w:rPr>
        <w:t>万元，减少</w:t>
      </w:r>
      <w:r>
        <w:rPr>
          <w:rFonts w:hint="eastAsia"/>
          <w:kern w:val="2"/>
          <w:sz w:val="32"/>
        </w:rPr>
        <w:t>9.52</w:t>
      </w:r>
      <w:r>
        <w:rPr>
          <w:rFonts w:hint="eastAsia" w:ascii="仿宋_GB2312" w:hAnsi="仿宋_GB2312" w:eastAsia="仿宋_GB2312"/>
          <w:kern w:val="2"/>
          <w:sz w:val="32"/>
          <w:lang w:val="zh-CN"/>
        </w:rPr>
        <w:t>%，变动原因：</w:t>
      </w:r>
      <w:r>
        <w:rPr>
          <w:rFonts w:hint="eastAsia" w:ascii="仿宋_GB2312" w:hAnsi="仿宋_GB2312" w:eastAsia="仿宋_GB2312"/>
          <w:kern w:val="2"/>
          <w:sz w:val="32"/>
        </w:rPr>
        <w:t>2023年未开展机构编制人员经费共享信息管理平台建设经费项目</w:t>
      </w:r>
      <w:r>
        <w:rPr>
          <w:rFonts w:hint="eastAsia" w:ascii="仿宋_GB2312" w:hAnsi="仿宋_GB2312" w:eastAsia="仿宋_GB2312"/>
          <w:kern w:val="2"/>
          <w:sz w:val="32"/>
          <w:lang w:val="zh-CN"/>
        </w:rPr>
        <w:t>；与上年决算相比，收、支总计各增加</w:t>
      </w:r>
      <w:r>
        <w:rPr>
          <w:rFonts w:hint="eastAsia" w:ascii="仿宋_GB2312" w:hAnsi="仿宋_GB2312" w:eastAsia="仿宋_GB2312"/>
          <w:kern w:val="2"/>
          <w:sz w:val="32"/>
        </w:rPr>
        <w:t>35.97</w:t>
      </w:r>
      <w:r>
        <w:rPr>
          <w:rFonts w:hint="eastAsia" w:ascii="仿宋_GB2312" w:hAnsi="仿宋_GB2312" w:eastAsia="仿宋_GB2312"/>
          <w:kern w:val="2"/>
          <w:sz w:val="32"/>
          <w:lang w:val="zh-CN"/>
        </w:rPr>
        <w:t>万元，增长</w:t>
      </w:r>
      <w:r>
        <w:rPr>
          <w:rFonts w:eastAsia="Times New Roman"/>
          <w:kern w:val="2"/>
          <w:sz w:val="32"/>
          <w:lang w:val="zh-CN"/>
        </w:rPr>
        <w:t>1</w:t>
      </w:r>
      <w:r>
        <w:rPr>
          <w:rFonts w:hint="eastAsia"/>
          <w:kern w:val="2"/>
          <w:sz w:val="32"/>
        </w:rPr>
        <w:t>0.00</w:t>
      </w:r>
      <w:r>
        <w:rPr>
          <w:rFonts w:hint="eastAsia" w:ascii="仿宋_GB2312" w:hAnsi="仿宋_GB2312" w:eastAsia="仿宋_GB2312"/>
          <w:kern w:val="2"/>
          <w:sz w:val="32"/>
          <w:lang w:val="zh-CN"/>
        </w:rPr>
        <w:t>%，变动原因：</w:t>
      </w:r>
      <w:r>
        <w:rPr>
          <w:rFonts w:hint="eastAsia" w:ascii="仿宋_GB2312" w:eastAsia="仿宋_GB2312" w:cs="仿宋_GB2312"/>
          <w:sz w:val="32"/>
          <w:szCs w:val="32"/>
        </w:rPr>
        <w:t>调出与调入人员工资差额较大</w:t>
      </w:r>
      <w:r>
        <w:rPr>
          <w:rFonts w:hint="eastAsia" w:ascii="仿宋_GB2312" w:hAnsi="仿宋_GB2312" w:eastAsia="仿宋_GB2312"/>
          <w:kern w:val="2"/>
          <w:sz w:val="32"/>
        </w:rPr>
        <w:t>，社保、公积金相应增加</w:t>
      </w:r>
      <w:r>
        <w:rPr>
          <w:rFonts w:hint="eastAsia" w:ascii="仿宋_GB2312" w:hAnsi="仿宋_GB2312" w:eastAsia="仿宋_GB2312"/>
          <w:kern w:val="2"/>
          <w:sz w:val="32"/>
          <w:lang w:val="zh-CN"/>
        </w:rPr>
        <w:t>。</w:t>
      </w:r>
    </w:p>
    <w:p w14:paraId="1EB99286">
      <w:pPr>
        <w:spacing w:line="580" w:lineRule="exact"/>
        <w:ind w:firstLine="643" w:firstLineChars="200"/>
        <w:jc w:val="both"/>
        <w:rPr>
          <w:rFonts w:eastAsia="Times New Roman"/>
          <w:b/>
          <w:kern w:val="2"/>
          <w:sz w:val="32"/>
          <w:lang w:val="zh-CN"/>
        </w:rPr>
      </w:pPr>
      <w:r>
        <w:rPr>
          <w:rFonts w:hint="eastAsia" w:ascii="黑体" w:hAnsi="黑体" w:eastAsia="黑体"/>
          <w:b/>
          <w:kern w:val="2"/>
          <w:sz w:val="32"/>
          <w:lang w:val="zh-CN"/>
        </w:rPr>
        <w:t>五、一般公共预算支出决算情况说明</w:t>
      </w:r>
    </w:p>
    <w:p w14:paraId="03226912">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年度一般公共预算财政拨款支出决算</w:t>
      </w:r>
      <w:r>
        <w:rPr>
          <w:rFonts w:eastAsia="Times New Roman"/>
          <w:kern w:val="2"/>
          <w:sz w:val="32"/>
          <w:lang w:val="zh-CN"/>
        </w:rPr>
        <w:t>3</w:t>
      </w:r>
      <w:r>
        <w:rPr>
          <w:rFonts w:hint="eastAsia"/>
          <w:kern w:val="2"/>
          <w:sz w:val="32"/>
        </w:rPr>
        <w:t>95.06</w:t>
      </w:r>
      <w:r>
        <w:rPr>
          <w:rFonts w:hint="eastAsia" w:ascii="仿宋_GB2312" w:hAnsi="仿宋_GB2312" w:eastAsia="仿宋_GB2312"/>
          <w:kern w:val="2"/>
          <w:sz w:val="32"/>
          <w:lang w:val="zh-CN"/>
        </w:rPr>
        <w:t>万元。与年初预算</w:t>
      </w:r>
      <w:r>
        <w:rPr>
          <w:rFonts w:eastAsia="Times New Roman"/>
          <w:kern w:val="2"/>
          <w:sz w:val="32"/>
          <w:lang w:val="zh-CN"/>
        </w:rPr>
        <w:t>43</w:t>
      </w:r>
      <w:r>
        <w:rPr>
          <w:rFonts w:hint="eastAsia"/>
          <w:kern w:val="2"/>
          <w:sz w:val="32"/>
        </w:rPr>
        <w:t>7.51</w:t>
      </w:r>
      <w:r>
        <w:rPr>
          <w:rFonts w:hint="eastAsia" w:ascii="仿宋_GB2312" w:hAnsi="仿宋_GB2312" w:eastAsia="仿宋_GB2312"/>
          <w:kern w:val="2"/>
          <w:sz w:val="32"/>
          <w:lang w:val="zh-CN"/>
        </w:rPr>
        <w:t>万元相比，完成年初预算的</w:t>
      </w:r>
      <w:r>
        <w:rPr>
          <w:rFonts w:hint="eastAsia"/>
          <w:kern w:val="2"/>
          <w:sz w:val="32"/>
        </w:rPr>
        <w:t>90.30</w:t>
      </w:r>
      <w:r>
        <w:rPr>
          <w:rFonts w:hint="eastAsia" w:ascii="仿宋_GB2312" w:hAnsi="仿宋_GB2312" w:eastAsia="仿宋_GB2312"/>
          <w:kern w:val="2"/>
          <w:sz w:val="32"/>
          <w:lang w:val="zh-CN"/>
        </w:rPr>
        <w:t>%。其中：</w:t>
      </w:r>
    </w:p>
    <w:p w14:paraId="338124FB">
      <w:pPr>
        <w:tabs>
          <w:tab w:val="left" w:pos="4275"/>
        </w:tabs>
        <w:spacing w:line="580" w:lineRule="exact"/>
        <w:ind w:firstLine="643" w:firstLineChars="200"/>
        <w:jc w:val="both"/>
        <w:rPr>
          <w:rFonts w:eastAsia="Times New Roman"/>
          <w:b/>
          <w:kern w:val="2"/>
          <w:sz w:val="32"/>
          <w:lang w:val="zh-CN"/>
        </w:rPr>
      </w:pPr>
      <w:r>
        <w:rPr>
          <w:rFonts w:hint="eastAsia" w:ascii="楷体" w:hAnsi="楷体" w:eastAsia="楷体"/>
          <w:b/>
          <w:kern w:val="2"/>
          <w:sz w:val="32"/>
          <w:lang w:val="zh-CN"/>
        </w:rPr>
        <w:t>（一）一般公共服务（类）</w:t>
      </w:r>
    </w:p>
    <w:p w14:paraId="62A39E77">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一般公共服务类决算数为</w:t>
      </w:r>
      <w:r>
        <w:rPr>
          <w:rFonts w:hint="eastAsia"/>
          <w:kern w:val="2"/>
          <w:sz w:val="32"/>
        </w:rPr>
        <w:t>307.18</w:t>
      </w:r>
      <w:r>
        <w:rPr>
          <w:rFonts w:hint="eastAsia" w:ascii="仿宋_GB2312" w:hAnsi="仿宋_GB2312" w:eastAsia="仿宋_GB2312"/>
          <w:kern w:val="2"/>
          <w:sz w:val="32"/>
          <w:lang w:val="zh-CN"/>
        </w:rPr>
        <w:t>万元，与年初预算相比减少</w:t>
      </w:r>
      <w:r>
        <w:rPr>
          <w:rFonts w:hint="eastAsia"/>
          <w:kern w:val="2"/>
          <w:sz w:val="32"/>
        </w:rPr>
        <w:t>37.88</w:t>
      </w:r>
      <w:r>
        <w:rPr>
          <w:rFonts w:hint="eastAsia" w:ascii="仿宋_GB2312" w:hAnsi="仿宋_GB2312" w:eastAsia="仿宋_GB2312"/>
          <w:kern w:val="2"/>
          <w:sz w:val="32"/>
          <w:lang w:val="zh-CN"/>
        </w:rPr>
        <w:t>万元。其中：</w:t>
      </w:r>
    </w:p>
    <w:p w14:paraId="28AA2DB5">
      <w:pPr>
        <w:spacing w:line="580" w:lineRule="exact"/>
        <w:ind w:firstLine="640" w:firstLineChars="200"/>
        <w:jc w:val="both"/>
        <w:rPr>
          <w:rFonts w:eastAsia="Times New Roman"/>
          <w:kern w:val="2"/>
          <w:sz w:val="32"/>
          <w:lang w:val="zh-CN"/>
        </w:rPr>
      </w:pPr>
      <w:r>
        <w:rPr>
          <w:rFonts w:eastAsia="Times New Roman"/>
          <w:kern w:val="2"/>
          <w:sz w:val="32"/>
          <w:lang w:val="zh-CN"/>
        </w:rPr>
        <w:t>1</w:t>
      </w:r>
      <w:r>
        <w:rPr>
          <w:rFonts w:hint="eastAsia" w:ascii="仿宋_GB2312" w:hAnsi="仿宋_GB2312" w:eastAsia="仿宋_GB2312"/>
          <w:kern w:val="2"/>
          <w:sz w:val="32"/>
          <w:lang w:val="zh-CN"/>
        </w:rPr>
        <w:t>．</w:t>
      </w:r>
      <w:r>
        <w:rPr>
          <w:rFonts w:hint="eastAsia" w:ascii="仿宋_GB2312" w:hAnsi="仿宋_GB2312" w:eastAsia="仿宋_GB2312"/>
          <w:kern w:val="2"/>
          <w:sz w:val="32"/>
        </w:rPr>
        <w:t>群众团体事务</w:t>
      </w:r>
      <w:r>
        <w:rPr>
          <w:rFonts w:hint="eastAsia" w:ascii="仿宋_GB2312" w:hAnsi="仿宋_GB2312" w:eastAsia="仿宋_GB2312"/>
          <w:kern w:val="2"/>
          <w:sz w:val="32"/>
          <w:lang w:val="zh-CN"/>
        </w:rPr>
        <w:t>（款）</w:t>
      </w:r>
      <w:r>
        <w:rPr>
          <w:rFonts w:hint="eastAsia" w:ascii="仿宋_GB2312" w:hAnsi="仿宋_GB2312" w:eastAsia="仿宋_GB2312"/>
          <w:kern w:val="2"/>
          <w:sz w:val="32"/>
        </w:rPr>
        <w:t>其他群众团体事务支出</w:t>
      </w:r>
      <w:r>
        <w:rPr>
          <w:rFonts w:hint="eastAsia" w:ascii="仿宋_GB2312" w:hAnsi="仿宋_GB2312" w:eastAsia="仿宋_GB2312"/>
          <w:kern w:val="2"/>
          <w:sz w:val="32"/>
          <w:lang w:val="zh-CN"/>
        </w:rPr>
        <w:t>（项）。年初预算</w:t>
      </w:r>
      <w:r>
        <w:rPr>
          <w:rFonts w:hint="eastAsia" w:eastAsia="仿宋_GB2312"/>
          <w:kern w:val="2"/>
          <w:sz w:val="32"/>
        </w:rPr>
        <w:t>4.09</w:t>
      </w:r>
      <w:r>
        <w:rPr>
          <w:rFonts w:hint="eastAsia" w:ascii="仿宋_GB2312" w:hAnsi="仿宋_GB2312" w:eastAsia="仿宋_GB2312"/>
          <w:kern w:val="2"/>
          <w:sz w:val="32"/>
          <w:lang w:val="zh-CN"/>
        </w:rPr>
        <w:t>万元，支出决算</w:t>
      </w:r>
      <w:r>
        <w:rPr>
          <w:rFonts w:hint="eastAsia" w:eastAsia="仿宋_GB2312"/>
          <w:kern w:val="2"/>
          <w:sz w:val="32"/>
        </w:rPr>
        <w:t>4.09</w:t>
      </w:r>
      <w:r>
        <w:rPr>
          <w:rFonts w:hint="eastAsia" w:ascii="仿宋_GB2312" w:hAnsi="仿宋_GB2312" w:eastAsia="仿宋_GB2312"/>
          <w:kern w:val="2"/>
          <w:sz w:val="32"/>
          <w:lang w:val="zh-CN"/>
        </w:rPr>
        <w:t>万元，完成年初预算的</w:t>
      </w:r>
      <w:r>
        <w:rPr>
          <w:rFonts w:hint="eastAsia"/>
          <w:kern w:val="2"/>
          <w:sz w:val="32"/>
        </w:rPr>
        <w:t>100</w:t>
      </w:r>
      <w:r>
        <w:rPr>
          <w:rFonts w:hint="eastAsia" w:ascii="仿宋_GB2312" w:hAnsi="仿宋_GB2312" w:eastAsia="仿宋_GB2312"/>
          <w:kern w:val="2"/>
          <w:sz w:val="32"/>
          <w:lang w:val="zh-CN"/>
        </w:rPr>
        <w:t>%。决算数与年初预算数的差异原因：</w:t>
      </w:r>
      <w:r>
        <w:rPr>
          <w:rFonts w:hint="eastAsia" w:ascii="仿宋_GB2312" w:hAnsi="仿宋_GB2312" w:eastAsia="仿宋_GB2312"/>
          <w:kern w:val="2"/>
          <w:sz w:val="32"/>
        </w:rPr>
        <w:t>决算数与年初预算数无差异</w:t>
      </w:r>
      <w:r>
        <w:rPr>
          <w:rFonts w:hint="eastAsia" w:ascii="仿宋_GB2312" w:hAnsi="仿宋_GB2312" w:eastAsia="仿宋_GB2312"/>
          <w:kern w:val="2"/>
          <w:sz w:val="32"/>
          <w:lang w:val="zh-CN"/>
        </w:rPr>
        <w:t>。</w:t>
      </w:r>
    </w:p>
    <w:p w14:paraId="36501A08">
      <w:pPr>
        <w:spacing w:line="580" w:lineRule="exact"/>
        <w:ind w:firstLine="640" w:firstLineChars="200"/>
        <w:jc w:val="both"/>
        <w:rPr>
          <w:rFonts w:ascii="仿宋_GB2312" w:eastAsia="仿宋_GB2312" w:cs="仿宋_GB2312"/>
          <w:sz w:val="32"/>
          <w:szCs w:val="32"/>
        </w:rPr>
      </w:pPr>
      <w:r>
        <w:rPr>
          <w:rFonts w:eastAsia="Times New Roman"/>
          <w:kern w:val="2"/>
          <w:sz w:val="32"/>
          <w:lang w:val="zh-CN"/>
        </w:rPr>
        <w:t>2</w:t>
      </w:r>
      <w:r>
        <w:rPr>
          <w:rFonts w:hint="eastAsia" w:ascii="仿宋_GB2312" w:hAnsi="仿宋_GB2312" w:eastAsia="仿宋_GB2312"/>
          <w:kern w:val="2"/>
          <w:sz w:val="32"/>
          <w:lang w:val="zh-CN"/>
        </w:rPr>
        <w:t>．</w:t>
      </w:r>
      <w:r>
        <w:rPr>
          <w:rFonts w:hint="eastAsia" w:ascii="仿宋_GB2312" w:hAnsi="仿宋_GB2312" w:eastAsia="仿宋_GB2312"/>
          <w:kern w:val="2"/>
          <w:sz w:val="32"/>
        </w:rPr>
        <w:t>组织事务（款）行政运行（项）。年初预算199.32万元，支出决算231.26万元，完成年初预算的116.02%。</w:t>
      </w:r>
      <w:r>
        <w:rPr>
          <w:rFonts w:hint="eastAsia" w:ascii="仿宋_GB2312" w:hAnsi="仿宋_GB2312" w:eastAsia="仿宋_GB2312"/>
          <w:kern w:val="2"/>
          <w:sz w:val="32"/>
          <w:lang w:val="zh-CN"/>
        </w:rPr>
        <w:t>决算数与年初预算数的差异原因：</w:t>
      </w:r>
      <w:r>
        <w:rPr>
          <w:rFonts w:hint="eastAsia" w:ascii="仿宋_GB2312" w:eastAsia="仿宋_GB2312" w:cs="仿宋_GB2312"/>
          <w:sz w:val="32"/>
          <w:szCs w:val="32"/>
        </w:rPr>
        <w:t>由于人事调整，调出与调入人员工资差额较大，人员经费及公用经费相应增加。</w:t>
      </w:r>
    </w:p>
    <w:p w14:paraId="7AD14D38">
      <w:pPr>
        <w:spacing w:line="580" w:lineRule="exact"/>
        <w:ind w:firstLine="640" w:firstLineChars="200"/>
        <w:jc w:val="both"/>
        <w:rPr>
          <w:rFonts w:ascii="仿宋_GB2312" w:eastAsia="仿宋_GB2312" w:cs="仿宋_GB2312"/>
          <w:sz w:val="32"/>
          <w:szCs w:val="32"/>
        </w:rPr>
      </w:pPr>
      <w:r>
        <w:rPr>
          <w:rFonts w:hint="eastAsia"/>
          <w:kern w:val="2"/>
          <w:sz w:val="32"/>
        </w:rPr>
        <w:t>3</w:t>
      </w:r>
      <w:r>
        <w:rPr>
          <w:rFonts w:hint="eastAsia" w:ascii="仿宋_GB2312" w:hAnsi="仿宋_GB2312" w:eastAsia="仿宋_GB2312"/>
          <w:kern w:val="2"/>
          <w:sz w:val="32"/>
          <w:lang w:val="zh-CN"/>
        </w:rPr>
        <w:t>．</w:t>
      </w:r>
      <w:r>
        <w:rPr>
          <w:rFonts w:hint="eastAsia" w:ascii="仿宋_GB2312" w:hAnsi="仿宋_GB2312" w:eastAsia="仿宋_GB2312"/>
          <w:kern w:val="2"/>
          <w:sz w:val="32"/>
        </w:rPr>
        <w:t>组织事务（款）一般行政管理事务（项）。年初预算78万元，支出决算22.83万元，完成年初预算的29.27%。</w:t>
      </w:r>
      <w:r>
        <w:rPr>
          <w:rFonts w:hint="eastAsia" w:ascii="仿宋_GB2312" w:hAnsi="仿宋_GB2312" w:eastAsia="仿宋_GB2312"/>
          <w:kern w:val="2"/>
          <w:sz w:val="32"/>
          <w:lang w:val="zh-CN"/>
        </w:rPr>
        <w:t>决算数与年初预算数的差异原因：</w:t>
      </w:r>
      <w:r>
        <w:rPr>
          <w:rFonts w:hint="eastAsia" w:ascii="仿宋_GB2312" w:hAnsi="仿宋_GB2312" w:eastAsia="仿宋_GB2312"/>
          <w:kern w:val="2"/>
          <w:sz w:val="32"/>
        </w:rPr>
        <w:t>2023年未开展机构编制人员经费共享信息管理平台建设经费项目</w:t>
      </w:r>
      <w:r>
        <w:rPr>
          <w:rFonts w:hint="eastAsia" w:ascii="仿宋_GB2312" w:eastAsia="仿宋_GB2312" w:cs="仿宋_GB2312"/>
          <w:sz w:val="32"/>
          <w:szCs w:val="32"/>
        </w:rPr>
        <w:t>。</w:t>
      </w:r>
    </w:p>
    <w:p w14:paraId="19CE442E">
      <w:pPr>
        <w:spacing w:line="580" w:lineRule="exact"/>
        <w:ind w:firstLine="640" w:firstLineChars="200"/>
        <w:jc w:val="both"/>
        <w:rPr>
          <w:rFonts w:ascii="仿宋_GB2312" w:eastAsia="仿宋_GB2312" w:cs="仿宋_GB2312"/>
          <w:sz w:val="32"/>
          <w:szCs w:val="32"/>
        </w:rPr>
      </w:pPr>
      <w:r>
        <w:rPr>
          <w:rFonts w:hint="eastAsia"/>
          <w:kern w:val="2"/>
          <w:sz w:val="32"/>
        </w:rPr>
        <w:t>4</w:t>
      </w:r>
      <w:r>
        <w:rPr>
          <w:rFonts w:hint="eastAsia" w:ascii="仿宋_GB2312" w:hAnsi="仿宋_GB2312" w:eastAsia="仿宋_GB2312"/>
          <w:kern w:val="2"/>
          <w:sz w:val="32"/>
          <w:lang w:val="zh-CN"/>
        </w:rPr>
        <w:t>．</w:t>
      </w:r>
      <w:r>
        <w:rPr>
          <w:rFonts w:hint="eastAsia" w:ascii="仿宋_GB2312" w:hAnsi="仿宋_GB2312" w:eastAsia="仿宋_GB2312"/>
          <w:kern w:val="2"/>
          <w:sz w:val="32"/>
        </w:rPr>
        <w:t>组织事务（款）机关服务（项）。年初预算63.65万元，支出决算49.00万元，完成年初预算的76.98%。</w:t>
      </w:r>
      <w:r>
        <w:rPr>
          <w:rFonts w:hint="eastAsia" w:ascii="仿宋_GB2312" w:hAnsi="仿宋_GB2312" w:eastAsia="仿宋_GB2312"/>
          <w:kern w:val="2"/>
          <w:sz w:val="32"/>
          <w:lang w:val="zh-CN"/>
        </w:rPr>
        <w:t>决算数与年初预算数的差异原因：</w:t>
      </w:r>
      <w:r>
        <w:rPr>
          <w:rFonts w:hint="eastAsia" w:ascii="仿宋_GB2312" w:eastAsia="仿宋_GB2312" w:cs="仿宋_GB2312"/>
          <w:sz w:val="32"/>
          <w:szCs w:val="32"/>
        </w:rPr>
        <w:t>由于人事调整，调出与调入人员工资差额较大，事业人员经费及公用经费相应减少。</w:t>
      </w:r>
    </w:p>
    <w:p w14:paraId="76EA244D">
      <w:pPr>
        <w:tabs>
          <w:tab w:val="left" w:pos="4275"/>
        </w:tabs>
        <w:spacing w:line="580" w:lineRule="exact"/>
        <w:ind w:firstLine="643" w:firstLineChars="200"/>
        <w:jc w:val="both"/>
        <w:rPr>
          <w:rFonts w:eastAsia="Times New Roman"/>
          <w:b/>
          <w:kern w:val="2"/>
          <w:sz w:val="32"/>
          <w:lang w:val="zh-CN"/>
        </w:rPr>
      </w:pPr>
      <w:r>
        <w:rPr>
          <w:rFonts w:hint="eastAsia" w:ascii="楷体" w:hAnsi="楷体" w:eastAsia="楷体"/>
          <w:b/>
          <w:kern w:val="2"/>
          <w:sz w:val="32"/>
          <w:lang w:val="zh-CN"/>
        </w:rPr>
        <w:t>（二）社会保障和就业支出（类）</w:t>
      </w:r>
    </w:p>
    <w:p w14:paraId="14344E75">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社会保障和就业支出类决算数为</w:t>
      </w:r>
      <w:r>
        <w:rPr>
          <w:rFonts w:hint="eastAsia"/>
          <w:kern w:val="2"/>
          <w:sz w:val="32"/>
        </w:rPr>
        <w:t>47.12</w:t>
      </w:r>
      <w:r>
        <w:rPr>
          <w:rFonts w:hint="eastAsia" w:ascii="仿宋_GB2312" w:hAnsi="仿宋_GB2312" w:eastAsia="仿宋_GB2312"/>
          <w:kern w:val="2"/>
          <w:sz w:val="32"/>
          <w:lang w:val="zh-CN"/>
        </w:rPr>
        <w:t>万元，与年初预算相比</w:t>
      </w:r>
      <w:r>
        <w:rPr>
          <w:rFonts w:hint="eastAsia" w:ascii="仿宋_GB2312" w:hAnsi="仿宋_GB2312" w:eastAsia="仿宋_GB2312"/>
          <w:kern w:val="2"/>
          <w:sz w:val="32"/>
        </w:rPr>
        <w:t>减少6.60</w:t>
      </w:r>
      <w:r>
        <w:rPr>
          <w:rFonts w:hint="eastAsia" w:ascii="仿宋_GB2312" w:hAnsi="仿宋_GB2312" w:eastAsia="仿宋_GB2312"/>
          <w:kern w:val="2"/>
          <w:sz w:val="32"/>
          <w:lang w:val="zh-CN"/>
        </w:rPr>
        <w:t>万元。其中：</w:t>
      </w:r>
    </w:p>
    <w:p w14:paraId="19FCB794">
      <w:pPr>
        <w:numPr>
          <w:ilvl w:val="0"/>
          <w:numId w:val="3"/>
        </w:numPr>
        <w:spacing w:line="580" w:lineRule="exact"/>
        <w:ind w:firstLine="640" w:firstLineChars="200"/>
        <w:jc w:val="both"/>
        <w:rPr>
          <w:rFonts w:ascii="仿宋_GB2312" w:hAnsi="仿宋_GB2312" w:eastAsia="仿宋_GB2312"/>
          <w:kern w:val="2"/>
          <w:sz w:val="32"/>
        </w:rPr>
      </w:pPr>
      <w:r>
        <w:rPr>
          <w:rFonts w:hint="eastAsia" w:ascii="仿宋_GB2312" w:hAnsi="仿宋_GB2312" w:eastAsia="仿宋_GB2312"/>
          <w:kern w:val="2"/>
          <w:sz w:val="32"/>
          <w:lang w:val="zh-CN"/>
        </w:rPr>
        <w:t>行政事业单位养老支出（款）行政单位离退休（项）。年初预算</w:t>
      </w:r>
      <w:r>
        <w:rPr>
          <w:rFonts w:hint="eastAsia" w:eastAsia="仿宋_GB2312"/>
          <w:kern w:val="2"/>
          <w:sz w:val="32"/>
        </w:rPr>
        <w:t>9.82</w:t>
      </w:r>
      <w:r>
        <w:rPr>
          <w:rFonts w:hint="eastAsia" w:ascii="仿宋_GB2312" w:hAnsi="仿宋_GB2312" w:eastAsia="仿宋_GB2312"/>
          <w:kern w:val="2"/>
          <w:sz w:val="32"/>
          <w:lang w:val="zh-CN"/>
        </w:rPr>
        <w:t>万元，支出决算</w:t>
      </w:r>
      <w:r>
        <w:rPr>
          <w:rFonts w:hint="eastAsia"/>
          <w:kern w:val="2"/>
          <w:sz w:val="32"/>
        </w:rPr>
        <w:t>9.72</w:t>
      </w:r>
      <w:r>
        <w:rPr>
          <w:rFonts w:hint="eastAsia" w:ascii="仿宋_GB2312" w:hAnsi="仿宋_GB2312" w:eastAsia="仿宋_GB2312"/>
          <w:kern w:val="2"/>
          <w:sz w:val="32"/>
          <w:lang w:val="zh-CN"/>
        </w:rPr>
        <w:t>万元，完成年初预算的</w:t>
      </w:r>
      <w:r>
        <w:rPr>
          <w:rFonts w:hint="eastAsia" w:eastAsia="仿宋_GB2312"/>
          <w:kern w:val="2"/>
          <w:sz w:val="32"/>
        </w:rPr>
        <w:t>98.98</w:t>
      </w:r>
      <w:r>
        <w:rPr>
          <w:rFonts w:hint="eastAsia" w:ascii="仿宋_GB2312" w:hAnsi="仿宋_GB2312" w:eastAsia="仿宋_GB2312"/>
          <w:kern w:val="2"/>
          <w:sz w:val="32"/>
          <w:lang w:val="zh-CN"/>
        </w:rPr>
        <w:t>%。决算数与年初预算数的差异原因：</w:t>
      </w:r>
      <w:r>
        <w:rPr>
          <w:rFonts w:hint="eastAsia" w:ascii="仿宋_GB2312" w:hAnsi="仿宋_GB2312" w:eastAsia="仿宋_GB2312"/>
          <w:kern w:val="2"/>
          <w:sz w:val="32"/>
        </w:rPr>
        <w:t>退休人员离世，减少1名退休人员。</w:t>
      </w:r>
    </w:p>
    <w:p w14:paraId="3965C276">
      <w:pPr>
        <w:numPr>
          <w:ilvl w:val="0"/>
          <w:numId w:val="3"/>
        </w:numPr>
        <w:spacing w:line="580" w:lineRule="exact"/>
        <w:ind w:firstLine="640" w:firstLineChars="200"/>
        <w:jc w:val="both"/>
        <w:rPr>
          <w:rFonts w:ascii="仿宋_GB2312" w:hAnsi="仿宋_GB2312" w:eastAsia="仿宋_GB2312"/>
          <w:kern w:val="2"/>
          <w:sz w:val="32"/>
        </w:rPr>
      </w:pPr>
      <w:r>
        <w:rPr>
          <w:rFonts w:hint="eastAsia" w:ascii="仿宋_GB2312" w:hAnsi="仿宋_GB2312" w:eastAsia="仿宋_GB2312"/>
          <w:kern w:val="2"/>
          <w:sz w:val="32"/>
          <w:lang w:val="zh-CN"/>
        </w:rPr>
        <w:t>行政事业单位养老支出（款）机关事业单位基本养老保险缴费支出（项）。年初预算</w:t>
      </w:r>
      <w:r>
        <w:rPr>
          <w:rFonts w:hint="eastAsia" w:eastAsia="仿宋_GB2312"/>
          <w:kern w:val="2"/>
          <w:sz w:val="32"/>
        </w:rPr>
        <w:t>29.27</w:t>
      </w:r>
      <w:r>
        <w:rPr>
          <w:rFonts w:hint="eastAsia" w:ascii="仿宋_GB2312" w:hAnsi="仿宋_GB2312" w:eastAsia="仿宋_GB2312"/>
          <w:kern w:val="2"/>
          <w:sz w:val="32"/>
          <w:lang w:val="zh-CN"/>
        </w:rPr>
        <w:t>万元，支出决算</w:t>
      </w:r>
      <w:r>
        <w:rPr>
          <w:rFonts w:eastAsia="Times New Roman"/>
          <w:kern w:val="2"/>
          <w:sz w:val="32"/>
          <w:lang w:val="zh-CN"/>
        </w:rPr>
        <w:t>25.</w:t>
      </w:r>
      <w:r>
        <w:rPr>
          <w:rFonts w:hint="eastAsia"/>
          <w:kern w:val="2"/>
          <w:sz w:val="32"/>
        </w:rPr>
        <w:t>73</w:t>
      </w:r>
      <w:r>
        <w:rPr>
          <w:rFonts w:hint="eastAsia" w:ascii="仿宋_GB2312" w:hAnsi="仿宋_GB2312" w:eastAsia="仿宋_GB2312"/>
          <w:kern w:val="2"/>
          <w:sz w:val="32"/>
          <w:lang w:val="zh-CN"/>
        </w:rPr>
        <w:t>万元，完成年初预算的</w:t>
      </w:r>
      <w:r>
        <w:rPr>
          <w:rFonts w:hint="eastAsia" w:ascii="仿宋_GB2312" w:hAnsi="仿宋_GB2312" w:eastAsia="仿宋_GB2312"/>
          <w:kern w:val="2"/>
          <w:sz w:val="32"/>
        </w:rPr>
        <w:t>87.91</w:t>
      </w:r>
      <w:r>
        <w:rPr>
          <w:rFonts w:hint="eastAsia" w:ascii="仿宋_GB2312" w:hAnsi="仿宋_GB2312" w:eastAsia="仿宋_GB2312"/>
          <w:kern w:val="2"/>
          <w:sz w:val="32"/>
          <w:lang w:val="zh-CN"/>
        </w:rPr>
        <w:t>%。决算数与年初预算数的差异原因：</w:t>
      </w:r>
      <w:r>
        <w:rPr>
          <w:rFonts w:hint="eastAsia" w:ascii="仿宋_GB2312" w:eastAsia="仿宋_GB2312" w:cs="仿宋_GB2312"/>
          <w:sz w:val="32"/>
          <w:szCs w:val="32"/>
        </w:rPr>
        <w:t>调出与调入人员工资差额较大，故经费有所差异</w:t>
      </w:r>
      <w:r>
        <w:rPr>
          <w:rFonts w:hint="eastAsia" w:ascii="仿宋_GB2312" w:hAnsi="仿宋_GB2312" w:eastAsia="仿宋_GB2312"/>
          <w:kern w:val="2"/>
          <w:sz w:val="32"/>
        </w:rPr>
        <w:t>。</w:t>
      </w:r>
    </w:p>
    <w:p w14:paraId="69FC7758">
      <w:pPr>
        <w:spacing w:line="580" w:lineRule="exact"/>
        <w:ind w:firstLine="640" w:firstLineChars="200"/>
        <w:jc w:val="both"/>
        <w:rPr>
          <w:rFonts w:ascii="仿宋_GB2312" w:hAnsi="仿宋_GB2312" w:eastAsia="仿宋_GB2312"/>
          <w:kern w:val="2"/>
          <w:sz w:val="32"/>
        </w:rPr>
      </w:pPr>
      <w:r>
        <w:rPr>
          <w:rFonts w:hint="eastAsia"/>
          <w:kern w:val="2"/>
          <w:sz w:val="32"/>
        </w:rPr>
        <w:t>3</w:t>
      </w:r>
      <w:r>
        <w:rPr>
          <w:rFonts w:hint="eastAsia" w:ascii="仿宋_GB2312" w:hAnsi="仿宋_GB2312" w:eastAsia="仿宋_GB2312"/>
          <w:kern w:val="2"/>
          <w:sz w:val="32"/>
          <w:lang w:val="zh-CN"/>
        </w:rPr>
        <w:t>．行政事业单位养老支出（款）机关事业单位职业年金缴费支出（项）。年初预算</w:t>
      </w:r>
      <w:r>
        <w:rPr>
          <w:rFonts w:hint="eastAsia" w:eastAsia="仿宋_GB2312"/>
          <w:kern w:val="2"/>
          <w:sz w:val="32"/>
        </w:rPr>
        <w:t>14.63</w:t>
      </w:r>
      <w:r>
        <w:rPr>
          <w:rFonts w:hint="eastAsia" w:ascii="仿宋_GB2312" w:hAnsi="仿宋_GB2312" w:eastAsia="仿宋_GB2312"/>
          <w:kern w:val="2"/>
          <w:sz w:val="32"/>
          <w:lang w:val="zh-CN"/>
        </w:rPr>
        <w:t>万元，支出决算</w:t>
      </w:r>
      <w:r>
        <w:rPr>
          <w:rFonts w:hint="eastAsia"/>
          <w:kern w:val="2"/>
          <w:sz w:val="32"/>
        </w:rPr>
        <w:t>11.67</w:t>
      </w:r>
      <w:r>
        <w:rPr>
          <w:rFonts w:hint="eastAsia" w:ascii="仿宋_GB2312" w:hAnsi="仿宋_GB2312" w:eastAsia="仿宋_GB2312"/>
          <w:kern w:val="2"/>
          <w:sz w:val="32"/>
          <w:lang w:val="zh-CN"/>
        </w:rPr>
        <w:t>万元，完成年初预算的</w:t>
      </w:r>
      <w:r>
        <w:rPr>
          <w:rFonts w:hint="eastAsia" w:eastAsia="仿宋_GB2312"/>
          <w:kern w:val="2"/>
          <w:sz w:val="32"/>
        </w:rPr>
        <w:t>79.77</w:t>
      </w:r>
      <w:r>
        <w:rPr>
          <w:rFonts w:hint="eastAsia" w:ascii="仿宋_GB2312" w:hAnsi="仿宋_GB2312" w:eastAsia="仿宋_GB2312"/>
          <w:kern w:val="2"/>
          <w:sz w:val="32"/>
          <w:lang w:val="zh-CN"/>
        </w:rPr>
        <w:t>%。决算数与年初预算数的差异原因：</w:t>
      </w:r>
      <w:r>
        <w:rPr>
          <w:rFonts w:hint="eastAsia" w:ascii="仿宋_GB2312" w:hAnsi="仿宋_GB2312" w:eastAsia="仿宋_GB2312"/>
          <w:kern w:val="2"/>
          <w:sz w:val="32"/>
        </w:rPr>
        <w:t>有2名调出人员，按实际数缴纳职业年金。</w:t>
      </w:r>
    </w:p>
    <w:p w14:paraId="4D907E91">
      <w:pPr>
        <w:tabs>
          <w:tab w:val="left" w:pos="4275"/>
        </w:tabs>
        <w:spacing w:line="580" w:lineRule="exact"/>
        <w:ind w:firstLine="643" w:firstLineChars="200"/>
        <w:jc w:val="both"/>
        <w:rPr>
          <w:rFonts w:eastAsia="Times New Roman"/>
          <w:b/>
          <w:kern w:val="2"/>
          <w:sz w:val="32"/>
          <w:lang w:val="zh-CN"/>
        </w:rPr>
      </w:pPr>
      <w:r>
        <w:rPr>
          <w:rFonts w:hint="eastAsia" w:ascii="楷体" w:hAnsi="楷体" w:eastAsia="楷体"/>
          <w:b/>
          <w:kern w:val="2"/>
          <w:sz w:val="32"/>
          <w:lang w:val="zh-CN"/>
        </w:rPr>
        <w:t>（三）卫生健康支出（类）</w:t>
      </w:r>
    </w:p>
    <w:p w14:paraId="4E5AC124">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卫生健康支出类决算数为</w:t>
      </w:r>
      <w:r>
        <w:rPr>
          <w:rFonts w:eastAsia="Times New Roman"/>
          <w:kern w:val="2"/>
          <w:sz w:val="32"/>
          <w:lang w:val="zh-CN"/>
        </w:rPr>
        <w:t>13.2</w:t>
      </w:r>
      <w:r>
        <w:rPr>
          <w:rFonts w:hint="eastAsia"/>
          <w:kern w:val="2"/>
          <w:sz w:val="32"/>
        </w:rPr>
        <w:t>0</w:t>
      </w:r>
      <w:r>
        <w:rPr>
          <w:rFonts w:hint="eastAsia" w:ascii="仿宋_GB2312" w:hAnsi="仿宋_GB2312" w:eastAsia="仿宋_GB2312"/>
          <w:kern w:val="2"/>
          <w:sz w:val="32"/>
          <w:lang w:val="zh-CN"/>
        </w:rPr>
        <w:t>万元，与年初预算相比减少</w:t>
      </w:r>
      <w:r>
        <w:rPr>
          <w:rFonts w:hint="eastAsia"/>
          <w:kern w:val="2"/>
          <w:sz w:val="32"/>
        </w:rPr>
        <w:t>1.70</w:t>
      </w:r>
      <w:r>
        <w:rPr>
          <w:rFonts w:hint="eastAsia" w:ascii="仿宋_GB2312" w:hAnsi="仿宋_GB2312" w:eastAsia="仿宋_GB2312"/>
          <w:kern w:val="2"/>
          <w:sz w:val="32"/>
          <w:lang w:val="zh-CN"/>
        </w:rPr>
        <w:t>万元。其中：</w:t>
      </w:r>
    </w:p>
    <w:p w14:paraId="51BDB9D3">
      <w:pPr>
        <w:spacing w:line="580" w:lineRule="exact"/>
        <w:ind w:firstLine="640" w:firstLineChars="200"/>
        <w:jc w:val="both"/>
        <w:rPr>
          <w:rFonts w:ascii="仿宋_GB2312" w:hAnsi="仿宋_GB2312" w:eastAsia="仿宋_GB2312"/>
          <w:kern w:val="2"/>
          <w:sz w:val="32"/>
          <w:lang w:val="zh-CN"/>
        </w:rPr>
      </w:pPr>
      <w:r>
        <w:rPr>
          <w:rFonts w:eastAsia="Times New Roman"/>
          <w:kern w:val="2"/>
          <w:sz w:val="32"/>
          <w:lang w:val="zh-CN"/>
        </w:rPr>
        <w:t>1</w:t>
      </w:r>
      <w:r>
        <w:rPr>
          <w:rFonts w:hint="eastAsia" w:ascii="仿宋_GB2312" w:hAnsi="仿宋_GB2312" w:eastAsia="仿宋_GB2312"/>
          <w:kern w:val="2"/>
          <w:sz w:val="32"/>
          <w:lang w:val="zh-CN"/>
        </w:rPr>
        <w:t>．行政事业单位医疗（款）行政单位医疗（项）。年初预算</w:t>
      </w:r>
      <w:r>
        <w:rPr>
          <w:rFonts w:hint="eastAsia" w:ascii="仿宋_GB2312" w:hAnsi="仿宋_GB2312" w:eastAsia="仿宋_GB2312"/>
          <w:kern w:val="2"/>
          <w:sz w:val="32"/>
        </w:rPr>
        <w:t>1</w:t>
      </w:r>
      <w:r>
        <w:rPr>
          <w:rFonts w:hint="eastAsia" w:eastAsia="仿宋_GB2312"/>
          <w:kern w:val="2"/>
          <w:sz w:val="32"/>
        </w:rPr>
        <w:t>4.90</w:t>
      </w:r>
      <w:r>
        <w:rPr>
          <w:rFonts w:hint="eastAsia" w:ascii="仿宋_GB2312" w:hAnsi="仿宋_GB2312" w:eastAsia="仿宋_GB2312"/>
          <w:kern w:val="2"/>
          <w:sz w:val="32"/>
          <w:lang w:val="zh-CN"/>
        </w:rPr>
        <w:t>万元，支出决算</w:t>
      </w:r>
      <w:r>
        <w:rPr>
          <w:rFonts w:hint="eastAsia"/>
          <w:kern w:val="2"/>
          <w:sz w:val="32"/>
        </w:rPr>
        <w:t>13.20</w:t>
      </w:r>
      <w:r>
        <w:rPr>
          <w:rFonts w:hint="eastAsia" w:ascii="仿宋_GB2312" w:hAnsi="仿宋_GB2312" w:eastAsia="仿宋_GB2312"/>
          <w:kern w:val="2"/>
          <w:sz w:val="32"/>
          <w:lang w:val="zh-CN"/>
        </w:rPr>
        <w:t>万元，完成年初预算的</w:t>
      </w:r>
      <w:r>
        <w:rPr>
          <w:rFonts w:hint="eastAsia"/>
          <w:kern w:val="2"/>
          <w:sz w:val="32"/>
        </w:rPr>
        <w:t>88.59</w:t>
      </w:r>
      <w:r>
        <w:rPr>
          <w:rFonts w:hint="eastAsia" w:ascii="仿宋_GB2312" w:hAnsi="仿宋_GB2312" w:eastAsia="仿宋_GB2312"/>
          <w:kern w:val="2"/>
          <w:sz w:val="32"/>
          <w:lang w:val="zh-CN"/>
        </w:rPr>
        <w:t>%。决算数与年初预算数的差异原因：</w:t>
      </w:r>
      <w:r>
        <w:rPr>
          <w:rFonts w:hint="eastAsia" w:ascii="仿宋_GB2312" w:eastAsia="仿宋_GB2312" w:cs="仿宋_GB2312"/>
          <w:sz w:val="32"/>
          <w:szCs w:val="32"/>
        </w:rPr>
        <w:t>调出与调入人员工资差额较大，故经费有所差异</w:t>
      </w:r>
      <w:r>
        <w:rPr>
          <w:rFonts w:hint="eastAsia" w:ascii="仿宋_GB2312" w:hAnsi="仿宋_GB2312" w:eastAsia="仿宋_GB2312"/>
          <w:kern w:val="2"/>
          <w:sz w:val="32"/>
        </w:rPr>
        <w:t>。</w:t>
      </w:r>
    </w:p>
    <w:p w14:paraId="2A67CFF1">
      <w:pPr>
        <w:tabs>
          <w:tab w:val="left" w:pos="4275"/>
        </w:tabs>
        <w:spacing w:line="580" w:lineRule="exact"/>
        <w:ind w:firstLine="643" w:firstLineChars="200"/>
        <w:jc w:val="both"/>
        <w:rPr>
          <w:rFonts w:eastAsia="Times New Roman"/>
          <w:b/>
          <w:kern w:val="2"/>
          <w:sz w:val="32"/>
          <w:lang w:val="zh-CN"/>
        </w:rPr>
      </w:pPr>
      <w:r>
        <w:rPr>
          <w:rFonts w:hint="eastAsia" w:ascii="楷体" w:hAnsi="楷体" w:eastAsia="楷体"/>
          <w:b/>
          <w:kern w:val="2"/>
          <w:sz w:val="32"/>
          <w:lang w:val="zh-CN"/>
        </w:rPr>
        <w:t>（四）住房保障支出（类）</w:t>
      </w:r>
    </w:p>
    <w:p w14:paraId="310E605C">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住房保障支出类决算数为</w:t>
      </w:r>
      <w:r>
        <w:rPr>
          <w:rFonts w:eastAsia="Times New Roman"/>
          <w:kern w:val="2"/>
          <w:sz w:val="32"/>
          <w:lang w:val="zh-CN"/>
        </w:rPr>
        <w:t>2</w:t>
      </w:r>
      <w:r>
        <w:rPr>
          <w:rFonts w:hint="eastAsia"/>
          <w:kern w:val="2"/>
          <w:sz w:val="32"/>
        </w:rPr>
        <w:t>7.56</w:t>
      </w:r>
      <w:r>
        <w:rPr>
          <w:rFonts w:hint="eastAsia" w:ascii="仿宋_GB2312" w:hAnsi="仿宋_GB2312" w:eastAsia="仿宋_GB2312"/>
          <w:kern w:val="2"/>
          <w:sz w:val="32"/>
          <w:lang w:val="zh-CN"/>
        </w:rPr>
        <w:t>万元，与年初预算相比增加</w:t>
      </w:r>
      <w:r>
        <w:rPr>
          <w:rFonts w:hint="eastAsia"/>
          <w:kern w:val="2"/>
          <w:sz w:val="32"/>
        </w:rPr>
        <w:t>3.72</w:t>
      </w:r>
      <w:r>
        <w:rPr>
          <w:rFonts w:hint="eastAsia" w:ascii="仿宋_GB2312" w:hAnsi="仿宋_GB2312" w:eastAsia="仿宋_GB2312"/>
          <w:kern w:val="2"/>
          <w:sz w:val="32"/>
          <w:lang w:val="zh-CN"/>
        </w:rPr>
        <w:t>万元。其中：</w:t>
      </w:r>
    </w:p>
    <w:p w14:paraId="3EFFDD6A">
      <w:pPr>
        <w:spacing w:line="580" w:lineRule="exact"/>
        <w:ind w:firstLine="640" w:firstLineChars="200"/>
        <w:jc w:val="both"/>
        <w:rPr>
          <w:rFonts w:eastAsia="Times New Roman"/>
          <w:kern w:val="2"/>
          <w:sz w:val="32"/>
          <w:lang w:val="zh-CN"/>
        </w:rPr>
      </w:pPr>
      <w:r>
        <w:rPr>
          <w:rFonts w:eastAsia="Times New Roman"/>
          <w:kern w:val="2"/>
          <w:sz w:val="32"/>
          <w:lang w:val="zh-CN"/>
        </w:rPr>
        <w:t>1</w:t>
      </w:r>
      <w:r>
        <w:rPr>
          <w:rFonts w:hint="eastAsia" w:ascii="仿宋_GB2312" w:hAnsi="仿宋_GB2312" w:eastAsia="仿宋_GB2312"/>
          <w:kern w:val="2"/>
          <w:sz w:val="32"/>
          <w:lang w:val="zh-CN"/>
        </w:rPr>
        <w:t>．住房改革支出（款）住房公积金（项）。年初预算</w:t>
      </w:r>
      <w:r>
        <w:rPr>
          <w:rFonts w:hint="eastAsia"/>
          <w:kern w:val="2"/>
          <w:sz w:val="32"/>
        </w:rPr>
        <w:t>23.84</w:t>
      </w:r>
      <w:r>
        <w:rPr>
          <w:rFonts w:hint="eastAsia" w:ascii="仿宋_GB2312" w:hAnsi="仿宋_GB2312" w:eastAsia="仿宋_GB2312"/>
          <w:kern w:val="2"/>
          <w:sz w:val="32"/>
          <w:lang w:val="zh-CN"/>
        </w:rPr>
        <w:t>万元，支出决算</w:t>
      </w:r>
      <w:r>
        <w:rPr>
          <w:rFonts w:eastAsia="Times New Roman"/>
          <w:kern w:val="2"/>
          <w:sz w:val="32"/>
          <w:lang w:val="zh-CN"/>
        </w:rPr>
        <w:t>2</w:t>
      </w:r>
      <w:r>
        <w:rPr>
          <w:rFonts w:hint="eastAsia"/>
          <w:kern w:val="2"/>
          <w:sz w:val="32"/>
        </w:rPr>
        <w:t>7.56</w:t>
      </w:r>
      <w:r>
        <w:rPr>
          <w:rFonts w:hint="eastAsia" w:ascii="仿宋_GB2312" w:hAnsi="仿宋_GB2312" w:eastAsia="仿宋_GB2312"/>
          <w:kern w:val="2"/>
          <w:sz w:val="32"/>
          <w:lang w:val="zh-CN"/>
        </w:rPr>
        <w:t>万元，完成年初预算的</w:t>
      </w:r>
      <w:r>
        <w:rPr>
          <w:rFonts w:hint="eastAsia"/>
          <w:kern w:val="2"/>
          <w:sz w:val="32"/>
        </w:rPr>
        <w:t>115.60</w:t>
      </w:r>
      <w:r>
        <w:rPr>
          <w:rFonts w:hint="eastAsia" w:ascii="仿宋_GB2312" w:hAnsi="仿宋_GB2312" w:eastAsia="仿宋_GB2312"/>
          <w:kern w:val="2"/>
          <w:sz w:val="32"/>
          <w:lang w:val="zh-CN"/>
        </w:rPr>
        <w:t>%。决算数与年初预算数的差异原因：</w:t>
      </w:r>
      <w:r>
        <w:rPr>
          <w:rFonts w:hint="eastAsia" w:ascii="仿宋_GB2312" w:eastAsia="仿宋_GB2312" w:cs="仿宋_GB2312"/>
          <w:sz w:val="32"/>
          <w:szCs w:val="32"/>
        </w:rPr>
        <w:t>调出与调入人员工资差额较大，故经费有所差异</w:t>
      </w:r>
      <w:r>
        <w:rPr>
          <w:rFonts w:hint="eastAsia" w:ascii="仿宋_GB2312" w:hAnsi="仿宋_GB2312" w:eastAsia="仿宋_GB2312"/>
          <w:kern w:val="2"/>
          <w:sz w:val="32"/>
        </w:rPr>
        <w:t>。</w:t>
      </w:r>
    </w:p>
    <w:p w14:paraId="0932EC73">
      <w:pPr>
        <w:spacing w:line="580" w:lineRule="exact"/>
        <w:ind w:firstLine="643" w:firstLineChars="200"/>
        <w:jc w:val="both"/>
        <w:rPr>
          <w:rFonts w:eastAsia="Times New Roman"/>
          <w:b/>
          <w:kern w:val="2"/>
          <w:sz w:val="32"/>
          <w:lang w:val="zh-CN"/>
        </w:rPr>
      </w:pPr>
      <w:r>
        <w:rPr>
          <w:rFonts w:hint="eastAsia" w:ascii="黑体" w:hAnsi="黑体" w:eastAsia="黑体"/>
          <w:b/>
          <w:kern w:val="2"/>
          <w:sz w:val="32"/>
          <w:lang w:val="zh-CN"/>
        </w:rPr>
        <w:t>六、一般公共预算基本支出决算情况说明</w:t>
      </w:r>
    </w:p>
    <w:p w14:paraId="024C4B80">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年度一般公共预算财政拨款基本支出决算</w:t>
      </w:r>
      <w:r>
        <w:rPr>
          <w:rFonts w:eastAsia="Times New Roman"/>
          <w:kern w:val="2"/>
          <w:sz w:val="32"/>
          <w:lang w:val="zh-CN"/>
        </w:rPr>
        <w:t>3</w:t>
      </w:r>
      <w:r>
        <w:rPr>
          <w:rFonts w:hint="eastAsia"/>
          <w:kern w:val="2"/>
          <w:sz w:val="32"/>
        </w:rPr>
        <w:t>72.23</w:t>
      </w:r>
      <w:r>
        <w:rPr>
          <w:rFonts w:hint="eastAsia" w:ascii="仿宋_GB2312" w:hAnsi="仿宋_GB2312" w:eastAsia="仿宋_GB2312"/>
          <w:kern w:val="2"/>
          <w:sz w:val="32"/>
          <w:lang w:val="zh-CN"/>
        </w:rPr>
        <w:t>万元，其中：</w:t>
      </w:r>
    </w:p>
    <w:p w14:paraId="6E01A94E">
      <w:pPr>
        <w:spacing w:line="580" w:lineRule="exact"/>
        <w:ind w:firstLine="643" w:firstLineChars="200"/>
        <w:jc w:val="both"/>
        <w:rPr>
          <w:rFonts w:eastAsia="Times New Roman"/>
          <w:color w:val="0000FF"/>
          <w:kern w:val="2"/>
          <w:sz w:val="32"/>
          <w:lang w:val="zh-CN"/>
        </w:rPr>
      </w:pPr>
      <w:r>
        <w:rPr>
          <w:rFonts w:hint="eastAsia" w:ascii="仿宋_GB2312" w:hAnsi="仿宋_GB2312" w:eastAsia="仿宋_GB2312"/>
          <w:b/>
          <w:kern w:val="2"/>
          <w:sz w:val="32"/>
          <w:lang w:val="zh-CN"/>
        </w:rPr>
        <w:t>（一）人员经费</w:t>
      </w:r>
      <w:r>
        <w:rPr>
          <w:rFonts w:eastAsia="Times New Roman"/>
          <w:b/>
          <w:kern w:val="2"/>
          <w:sz w:val="32"/>
          <w:lang w:val="zh-CN"/>
        </w:rPr>
        <w:t>3</w:t>
      </w:r>
      <w:r>
        <w:rPr>
          <w:rFonts w:hint="eastAsia"/>
          <w:b/>
          <w:kern w:val="2"/>
          <w:sz w:val="32"/>
        </w:rPr>
        <w:t>45.69</w:t>
      </w:r>
      <w:r>
        <w:rPr>
          <w:rFonts w:hint="eastAsia" w:ascii="仿宋_GB2312" w:hAnsi="仿宋_GB2312" w:eastAsia="仿宋_GB2312"/>
          <w:b/>
          <w:kern w:val="2"/>
          <w:sz w:val="32"/>
          <w:lang w:val="zh-CN"/>
        </w:rPr>
        <w:t>万元</w:t>
      </w:r>
      <w:r>
        <w:rPr>
          <w:rFonts w:hint="eastAsia" w:ascii="仿宋_GB2312" w:hAnsi="仿宋_GB2312" w:eastAsia="仿宋_GB2312"/>
          <w:kern w:val="2"/>
          <w:sz w:val="32"/>
          <w:lang w:val="zh-CN"/>
        </w:rPr>
        <w:t>。主要包括：基本工资</w:t>
      </w:r>
      <w:r>
        <w:rPr>
          <w:rFonts w:hint="eastAsia" w:ascii="仿宋_GB2312" w:hAnsi="仿宋_GB2312" w:eastAsia="仿宋_GB2312"/>
          <w:kern w:val="2"/>
          <w:sz w:val="32"/>
        </w:rPr>
        <w:t>78.80万元</w:t>
      </w:r>
      <w:r>
        <w:rPr>
          <w:rFonts w:hint="eastAsia" w:ascii="仿宋_GB2312" w:hAnsi="仿宋_GB2312" w:eastAsia="仿宋_GB2312"/>
          <w:kern w:val="2"/>
          <w:sz w:val="32"/>
          <w:lang w:val="zh-CN"/>
        </w:rPr>
        <w:t>、津贴补贴</w:t>
      </w:r>
      <w:r>
        <w:rPr>
          <w:rFonts w:hint="eastAsia" w:ascii="仿宋_GB2312" w:hAnsi="仿宋_GB2312" w:eastAsia="仿宋_GB2312"/>
          <w:kern w:val="2"/>
          <w:sz w:val="32"/>
        </w:rPr>
        <w:t>109.56万元</w:t>
      </w:r>
      <w:r>
        <w:rPr>
          <w:rFonts w:hint="eastAsia" w:ascii="仿宋_GB2312" w:hAnsi="仿宋_GB2312" w:eastAsia="仿宋_GB2312"/>
          <w:kern w:val="2"/>
          <w:sz w:val="32"/>
          <w:lang w:val="zh-CN"/>
        </w:rPr>
        <w:t>、奖金</w:t>
      </w:r>
      <w:r>
        <w:rPr>
          <w:rFonts w:hint="eastAsia" w:ascii="仿宋_GB2312" w:hAnsi="仿宋_GB2312" w:eastAsia="仿宋_GB2312"/>
          <w:kern w:val="2"/>
          <w:sz w:val="32"/>
        </w:rPr>
        <w:t>20.53万元</w:t>
      </w:r>
      <w:r>
        <w:rPr>
          <w:rFonts w:hint="eastAsia" w:ascii="仿宋_GB2312" w:hAnsi="仿宋_GB2312" w:eastAsia="仿宋_GB2312"/>
          <w:kern w:val="2"/>
          <w:sz w:val="32"/>
          <w:lang w:val="zh-CN"/>
        </w:rPr>
        <w:t>、</w:t>
      </w:r>
      <w:r>
        <w:rPr>
          <w:rFonts w:hint="eastAsia" w:ascii="仿宋_GB2312" w:hAnsi="仿宋_GB2312" w:eastAsia="仿宋_GB2312"/>
          <w:kern w:val="2"/>
          <w:sz w:val="32"/>
        </w:rPr>
        <w:t>伙食补助费0.82万元、</w:t>
      </w:r>
      <w:r>
        <w:rPr>
          <w:rFonts w:hint="eastAsia" w:ascii="仿宋_GB2312" w:hAnsi="仿宋_GB2312" w:eastAsia="仿宋_GB2312"/>
          <w:kern w:val="2"/>
          <w:sz w:val="32"/>
          <w:lang w:val="zh-CN"/>
        </w:rPr>
        <w:t>社会保障缴费</w:t>
      </w:r>
      <w:r>
        <w:rPr>
          <w:rFonts w:hint="eastAsia" w:ascii="仿宋_GB2312" w:hAnsi="仿宋_GB2312" w:eastAsia="仿宋_GB2312"/>
          <w:kern w:val="2"/>
          <w:sz w:val="32"/>
        </w:rPr>
        <w:t>80.95万元</w:t>
      </w:r>
      <w:r>
        <w:rPr>
          <w:rFonts w:hint="eastAsia" w:ascii="仿宋_GB2312" w:hAnsi="仿宋_GB2312" w:eastAsia="仿宋_GB2312"/>
          <w:kern w:val="2"/>
          <w:sz w:val="32"/>
          <w:lang w:val="zh-CN"/>
        </w:rPr>
        <w:t>、绩效工资</w:t>
      </w:r>
      <w:r>
        <w:rPr>
          <w:rFonts w:hint="eastAsia" w:ascii="仿宋_GB2312" w:hAnsi="仿宋_GB2312" w:eastAsia="仿宋_GB2312"/>
          <w:kern w:val="2"/>
          <w:sz w:val="32"/>
        </w:rPr>
        <w:t>18.35万元</w:t>
      </w:r>
      <w:r>
        <w:rPr>
          <w:rFonts w:hint="eastAsia" w:ascii="仿宋_GB2312" w:hAnsi="仿宋_GB2312" w:eastAsia="仿宋_GB2312"/>
          <w:kern w:val="2"/>
          <w:sz w:val="32"/>
          <w:lang w:val="zh-CN"/>
        </w:rPr>
        <w:t>、退休费</w:t>
      </w:r>
      <w:r>
        <w:rPr>
          <w:rFonts w:hint="eastAsia" w:ascii="仿宋_GB2312" w:hAnsi="仿宋_GB2312" w:eastAsia="仿宋_GB2312"/>
          <w:kern w:val="2"/>
          <w:sz w:val="32"/>
        </w:rPr>
        <w:t>9.28万元</w:t>
      </w:r>
      <w:r>
        <w:rPr>
          <w:rFonts w:hint="eastAsia" w:ascii="仿宋_GB2312" w:hAnsi="仿宋_GB2312" w:eastAsia="仿宋_GB2312"/>
          <w:kern w:val="2"/>
          <w:sz w:val="32"/>
          <w:lang w:val="zh-CN"/>
        </w:rPr>
        <w:t>、</w:t>
      </w:r>
      <w:r>
        <w:rPr>
          <w:rFonts w:hint="eastAsia" w:ascii="仿宋_GB2312" w:hAnsi="仿宋_GB2312" w:eastAsia="仿宋_GB2312"/>
          <w:kern w:val="2"/>
          <w:sz w:val="32"/>
        </w:rPr>
        <w:t>抚恤</w:t>
      </w:r>
      <w:r>
        <w:rPr>
          <w:rFonts w:hint="eastAsia" w:ascii="仿宋_GB2312" w:hAnsi="仿宋_GB2312" w:eastAsia="仿宋_GB2312"/>
          <w:kern w:val="2"/>
          <w:sz w:val="32"/>
          <w:lang w:val="zh-CN"/>
        </w:rPr>
        <w:t>金</w:t>
      </w:r>
      <w:r>
        <w:rPr>
          <w:rFonts w:hint="eastAsia" w:ascii="仿宋_GB2312" w:hAnsi="仿宋_GB2312" w:eastAsia="仿宋_GB2312"/>
          <w:kern w:val="2"/>
          <w:sz w:val="32"/>
        </w:rPr>
        <w:t>22.27万元</w:t>
      </w:r>
      <w:r>
        <w:rPr>
          <w:rFonts w:hint="eastAsia" w:ascii="仿宋_GB2312" w:hAnsi="仿宋_GB2312" w:eastAsia="仿宋_GB2312"/>
          <w:kern w:val="2"/>
          <w:sz w:val="32"/>
          <w:lang w:val="zh-CN"/>
        </w:rPr>
        <w:t>、</w:t>
      </w:r>
      <w:r>
        <w:rPr>
          <w:rFonts w:hint="eastAsia" w:ascii="仿宋_GB2312" w:hAnsi="仿宋_GB2312" w:eastAsia="仿宋_GB2312"/>
          <w:kern w:val="2"/>
          <w:sz w:val="32"/>
        </w:rPr>
        <w:t>其他工资福利支出5.13万元</w:t>
      </w:r>
      <w:r>
        <w:rPr>
          <w:rFonts w:hint="eastAsia" w:ascii="仿宋_GB2312" w:hAnsi="仿宋_GB2312" w:eastAsia="仿宋_GB2312"/>
          <w:kern w:val="2"/>
          <w:sz w:val="32"/>
          <w:lang w:val="zh-CN"/>
        </w:rPr>
        <w:t>等。</w:t>
      </w:r>
    </w:p>
    <w:p w14:paraId="44E23393">
      <w:pPr>
        <w:spacing w:line="580" w:lineRule="exact"/>
        <w:ind w:firstLine="643" w:firstLineChars="200"/>
        <w:jc w:val="both"/>
        <w:rPr>
          <w:rFonts w:eastAsia="Times New Roman"/>
          <w:kern w:val="2"/>
          <w:sz w:val="32"/>
          <w:lang w:val="zh-CN"/>
        </w:rPr>
      </w:pPr>
      <w:r>
        <w:rPr>
          <w:rFonts w:hint="eastAsia" w:ascii="仿宋_GB2312" w:hAnsi="仿宋_GB2312" w:eastAsia="仿宋_GB2312"/>
          <w:b/>
          <w:kern w:val="2"/>
          <w:sz w:val="32"/>
          <w:lang w:val="zh-CN"/>
        </w:rPr>
        <w:t>（二）公用经费</w:t>
      </w:r>
      <w:r>
        <w:rPr>
          <w:rFonts w:eastAsia="Times New Roman"/>
          <w:b/>
          <w:kern w:val="2"/>
          <w:sz w:val="32"/>
          <w:lang w:val="zh-CN"/>
        </w:rPr>
        <w:t>2</w:t>
      </w:r>
      <w:r>
        <w:rPr>
          <w:rFonts w:hint="eastAsia"/>
          <w:b/>
          <w:kern w:val="2"/>
          <w:sz w:val="32"/>
        </w:rPr>
        <w:t>6.54</w:t>
      </w:r>
      <w:r>
        <w:rPr>
          <w:rFonts w:hint="eastAsia" w:ascii="仿宋_GB2312" w:hAnsi="仿宋_GB2312" w:eastAsia="仿宋_GB2312"/>
          <w:b/>
          <w:kern w:val="2"/>
          <w:sz w:val="32"/>
          <w:lang w:val="zh-CN"/>
        </w:rPr>
        <w:t>万元</w:t>
      </w:r>
      <w:r>
        <w:rPr>
          <w:rFonts w:hint="eastAsia" w:ascii="仿宋_GB2312" w:hAnsi="仿宋_GB2312" w:eastAsia="仿宋_GB2312"/>
          <w:kern w:val="2"/>
          <w:sz w:val="32"/>
          <w:lang w:val="zh-CN"/>
        </w:rPr>
        <w:t>。主要包括：办公费</w:t>
      </w:r>
      <w:r>
        <w:rPr>
          <w:rFonts w:hint="eastAsia" w:ascii="仿宋_GB2312" w:hAnsi="仿宋_GB2312" w:eastAsia="仿宋_GB2312"/>
          <w:kern w:val="2"/>
          <w:sz w:val="32"/>
        </w:rPr>
        <w:t>0.72万元</w:t>
      </w:r>
      <w:r>
        <w:rPr>
          <w:rFonts w:hint="eastAsia" w:ascii="仿宋_GB2312" w:hAnsi="仿宋_GB2312" w:eastAsia="仿宋_GB2312"/>
          <w:kern w:val="2"/>
          <w:sz w:val="32"/>
          <w:lang w:val="zh-CN"/>
        </w:rPr>
        <w:t>、邮电费</w:t>
      </w:r>
      <w:r>
        <w:rPr>
          <w:rFonts w:hint="eastAsia" w:ascii="仿宋_GB2312" w:hAnsi="仿宋_GB2312" w:eastAsia="仿宋_GB2312"/>
          <w:kern w:val="2"/>
          <w:sz w:val="32"/>
        </w:rPr>
        <w:t>0.02万元</w:t>
      </w:r>
      <w:r>
        <w:rPr>
          <w:rFonts w:hint="eastAsia" w:ascii="仿宋_GB2312" w:hAnsi="仿宋_GB2312" w:eastAsia="仿宋_GB2312"/>
          <w:kern w:val="2"/>
          <w:sz w:val="32"/>
          <w:lang w:val="zh-CN"/>
        </w:rPr>
        <w:t>、培训费</w:t>
      </w:r>
      <w:r>
        <w:rPr>
          <w:rFonts w:hint="eastAsia" w:ascii="仿宋_GB2312" w:hAnsi="仿宋_GB2312" w:eastAsia="仿宋_GB2312"/>
          <w:kern w:val="2"/>
          <w:sz w:val="32"/>
        </w:rPr>
        <w:t>3.87万元</w:t>
      </w:r>
      <w:r>
        <w:rPr>
          <w:rFonts w:hint="eastAsia" w:ascii="仿宋_GB2312" w:hAnsi="仿宋_GB2312" w:eastAsia="仿宋_GB2312"/>
          <w:kern w:val="2"/>
          <w:sz w:val="32"/>
          <w:lang w:val="zh-CN"/>
        </w:rPr>
        <w:t>、工会经费</w:t>
      </w:r>
      <w:r>
        <w:rPr>
          <w:rFonts w:hint="eastAsia" w:ascii="仿宋_GB2312" w:hAnsi="仿宋_GB2312" w:eastAsia="仿宋_GB2312"/>
          <w:kern w:val="2"/>
          <w:sz w:val="32"/>
        </w:rPr>
        <w:t>4.09</w:t>
      </w:r>
      <w:r>
        <w:rPr>
          <w:rFonts w:ascii="仿宋_GB2312" w:hAnsi="仿宋_GB2312" w:eastAsia="仿宋_GB2312"/>
          <w:kern w:val="2"/>
          <w:sz w:val="32"/>
        </w:rPr>
        <w:t>万元</w:t>
      </w:r>
      <w:r>
        <w:rPr>
          <w:rFonts w:hint="eastAsia" w:ascii="仿宋_GB2312" w:hAnsi="仿宋_GB2312" w:eastAsia="仿宋_GB2312"/>
          <w:kern w:val="2"/>
          <w:sz w:val="32"/>
          <w:lang w:val="zh-CN"/>
        </w:rPr>
        <w:t>、福利费</w:t>
      </w:r>
      <w:r>
        <w:rPr>
          <w:rFonts w:hint="eastAsia" w:ascii="仿宋_GB2312" w:hAnsi="仿宋_GB2312" w:eastAsia="仿宋_GB2312"/>
          <w:kern w:val="2"/>
          <w:sz w:val="32"/>
        </w:rPr>
        <w:t>4.98</w:t>
      </w:r>
      <w:r>
        <w:rPr>
          <w:rFonts w:ascii="仿宋_GB2312" w:hAnsi="仿宋_GB2312" w:eastAsia="仿宋_GB2312"/>
          <w:kern w:val="2"/>
          <w:sz w:val="32"/>
        </w:rPr>
        <w:t>万元</w:t>
      </w:r>
      <w:r>
        <w:rPr>
          <w:rFonts w:hint="eastAsia" w:ascii="仿宋_GB2312" w:hAnsi="仿宋_GB2312" w:eastAsia="仿宋_GB2312"/>
          <w:kern w:val="2"/>
          <w:sz w:val="32"/>
          <w:lang w:val="zh-CN"/>
        </w:rPr>
        <w:t>、其他交通费用</w:t>
      </w:r>
      <w:r>
        <w:rPr>
          <w:rFonts w:ascii="仿宋_GB2312" w:hAnsi="仿宋_GB2312" w:eastAsia="仿宋_GB2312"/>
          <w:kern w:val="2"/>
          <w:sz w:val="32"/>
        </w:rPr>
        <w:t>11.</w:t>
      </w:r>
      <w:r>
        <w:rPr>
          <w:rFonts w:hint="eastAsia" w:ascii="仿宋_GB2312" w:hAnsi="仿宋_GB2312" w:eastAsia="仿宋_GB2312"/>
          <w:kern w:val="2"/>
          <w:sz w:val="32"/>
        </w:rPr>
        <w:t>07</w:t>
      </w:r>
      <w:r>
        <w:rPr>
          <w:rFonts w:ascii="仿宋_GB2312" w:hAnsi="仿宋_GB2312" w:eastAsia="仿宋_GB2312"/>
          <w:kern w:val="2"/>
          <w:sz w:val="32"/>
        </w:rPr>
        <w:t>万元</w:t>
      </w:r>
      <w:r>
        <w:rPr>
          <w:rFonts w:hint="eastAsia" w:ascii="仿宋_GB2312" w:hAnsi="仿宋_GB2312" w:eastAsia="仿宋_GB2312"/>
          <w:kern w:val="2"/>
          <w:sz w:val="32"/>
          <w:lang w:val="zh-CN"/>
        </w:rPr>
        <w:t>、其他商品和服务支出</w:t>
      </w:r>
      <w:r>
        <w:rPr>
          <w:rFonts w:hint="eastAsia" w:ascii="仿宋_GB2312" w:hAnsi="仿宋_GB2312" w:eastAsia="仿宋_GB2312"/>
          <w:kern w:val="2"/>
          <w:sz w:val="32"/>
        </w:rPr>
        <w:t>0.43</w:t>
      </w:r>
      <w:r>
        <w:rPr>
          <w:rFonts w:ascii="仿宋_GB2312" w:hAnsi="仿宋_GB2312" w:eastAsia="仿宋_GB2312"/>
          <w:kern w:val="2"/>
          <w:sz w:val="32"/>
        </w:rPr>
        <w:t>万元</w:t>
      </w:r>
      <w:r>
        <w:rPr>
          <w:rFonts w:hint="eastAsia" w:ascii="仿宋_GB2312" w:hAnsi="仿宋_GB2312" w:eastAsia="仿宋_GB2312"/>
          <w:kern w:val="2"/>
          <w:sz w:val="32"/>
          <w:lang w:val="zh-CN"/>
        </w:rPr>
        <w:t>、办公设备购置</w:t>
      </w:r>
      <w:r>
        <w:rPr>
          <w:rFonts w:hint="eastAsia" w:ascii="仿宋_GB2312" w:hAnsi="仿宋_GB2312" w:eastAsia="仿宋_GB2312"/>
          <w:kern w:val="2"/>
          <w:sz w:val="32"/>
        </w:rPr>
        <w:t>1.36</w:t>
      </w:r>
      <w:r>
        <w:rPr>
          <w:rFonts w:ascii="仿宋_GB2312" w:hAnsi="仿宋_GB2312" w:eastAsia="仿宋_GB2312"/>
          <w:kern w:val="2"/>
          <w:sz w:val="32"/>
        </w:rPr>
        <w:t>万元</w:t>
      </w:r>
      <w:r>
        <w:rPr>
          <w:rFonts w:hint="eastAsia" w:ascii="仿宋_GB2312" w:hAnsi="仿宋_GB2312" w:eastAsia="仿宋_GB2312"/>
          <w:kern w:val="2"/>
          <w:sz w:val="32"/>
          <w:lang w:val="zh-CN"/>
        </w:rPr>
        <w:t>。</w:t>
      </w:r>
    </w:p>
    <w:p w14:paraId="5D023805">
      <w:pPr>
        <w:spacing w:line="580" w:lineRule="exact"/>
        <w:ind w:firstLine="643" w:firstLineChars="200"/>
        <w:jc w:val="both"/>
        <w:rPr>
          <w:rFonts w:eastAsia="Times New Roman"/>
          <w:b/>
          <w:color w:val="FF0000"/>
          <w:kern w:val="2"/>
          <w:sz w:val="32"/>
          <w:lang w:val="zh-CN"/>
        </w:rPr>
      </w:pPr>
      <w:r>
        <w:rPr>
          <w:rFonts w:hint="eastAsia" w:ascii="黑体" w:hAnsi="黑体" w:eastAsia="黑体"/>
          <w:b/>
          <w:color w:val="000000"/>
          <w:kern w:val="2"/>
          <w:sz w:val="32"/>
          <w:lang w:val="zh-CN"/>
        </w:rPr>
        <w:t>七、一般公共预算项目支出决算情况说明</w:t>
      </w:r>
    </w:p>
    <w:p w14:paraId="7998EBEB">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年度一般公共预算财政拨款项目支出决算</w:t>
      </w:r>
      <w:r>
        <w:rPr>
          <w:rFonts w:hint="eastAsia"/>
          <w:kern w:val="2"/>
          <w:sz w:val="32"/>
        </w:rPr>
        <w:t>22.83</w:t>
      </w:r>
      <w:r>
        <w:rPr>
          <w:rFonts w:hint="eastAsia" w:ascii="仿宋_GB2312" w:hAnsi="仿宋_GB2312" w:eastAsia="仿宋_GB2312"/>
          <w:kern w:val="2"/>
          <w:sz w:val="32"/>
          <w:lang w:val="zh-CN"/>
        </w:rPr>
        <w:t>万元，其中：</w:t>
      </w:r>
    </w:p>
    <w:p w14:paraId="7B585017">
      <w:pPr>
        <w:numPr>
          <w:ilvl w:val="0"/>
          <w:numId w:val="4"/>
        </w:numPr>
        <w:spacing w:line="580" w:lineRule="exact"/>
        <w:ind w:firstLine="643" w:firstLineChars="200"/>
        <w:jc w:val="both"/>
        <w:rPr>
          <w:rFonts w:ascii="仿宋_GB2312" w:hAnsi="仿宋_GB2312" w:eastAsia="仿宋_GB2312"/>
          <w:color w:val="000000"/>
          <w:kern w:val="2"/>
          <w:sz w:val="32"/>
          <w:lang w:val="zh-CN"/>
        </w:rPr>
      </w:pPr>
      <w:r>
        <w:rPr>
          <w:rFonts w:hint="eastAsia" w:ascii="仿宋_GB2312" w:hAnsi="仿宋_GB2312" w:eastAsia="仿宋_GB2312"/>
          <w:b/>
          <w:color w:val="000000"/>
          <w:kern w:val="2"/>
          <w:sz w:val="32"/>
          <w:lang w:val="zh-CN"/>
        </w:rPr>
        <w:t>工资福利支出</w:t>
      </w:r>
      <w:r>
        <w:rPr>
          <w:rFonts w:hint="eastAsia"/>
          <w:b/>
          <w:color w:val="000000"/>
          <w:kern w:val="2"/>
          <w:sz w:val="32"/>
        </w:rPr>
        <w:t>0</w:t>
      </w:r>
      <w:r>
        <w:rPr>
          <w:rFonts w:hint="eastAsia" w:ascii="仿宋_GB2312" w:hAnsi="仿宋_GB2312" w:eastAsia="仿宋_GB2312"/>
          <w:b/>
          <w:color w:val="000000"/>
          <w:kern w:val="2"/>
          <w:sz w:val="32"/>
          <w:lang w:val="zh-CN"/>
        </w:rPr>
        <w:t>万元</w:t>
      </w:r>
      <w:r>
        <w:rPr>
          <w:rFonts w:hint="eastAsia" w:ascii="仿宋_GB2312" w:hAnsi="仿宋_GB2312" w:eastAsia="仿宋_GB2312"/>
          <w:color w:val="000000"/>
          <w:kern w:val="2"/>
          <w:sz w:val="32"/>
          <w:lang w:val="zh-CN"/>
        </w:rPr>
        <w:t>。主要包括：</w:t>
      </w:r>
      <w:r>
        <w:rPr>
          <w:rFonts w:hint="eastAsia" w:ascii="仿宋_GB2312" w:hAnsi="仿宋_GB2312" w:eastAsia="仿宋_GB2312"/>
          <w:color w:val="000000"/>
          <w:kern w:val="2"/>
          <w:sz w:val="32"/>
        </w:rPr>
        <w:t>我单位无此项支出</w:t>
      </w:r>
      <w:r>
        <w:rPr>
          <w:rFonts w:hint="eastAsia" w:ascii="仿宋_GB2312" w:hAnsi="仿宋_GB2312" w:eastAsia="仿宋_GB2312"/>
          <w:color w:val="000000"/>
          <w:kern w:val="2"/>
          <w:sz w:val="32"/>
          <w:lang w:val="zh-CN"/>
        </w:rPr>
        <w:t>。</w:t>
      </w:r>
    </w:p>
    <w:p w14:paraId="50B717DB">
      <w:pPr>
        <w:numPr>
          <w:ilvl w:val="0"/>
          <w:numId w:val="4"/>
        </w:numPr>
        <w:spacing w:line="580" w:lineRule="exact"/>
        <w:ind w:firstLine="643" w:firstLineChars="200"/>
        <w:jc w:val="both"/>
        <w:rPr>
          <w:rFonts w:eastAsia="Times New Roman"/>
          <w:color w:val="000000"/>
          <w:kern w:val="2"/>
          <w:sz w:val="32"/>
          <w:lang w:val="zh-CN"/>
        </w:rPr>
      </w:pPr>
      <w:r>
        <w:rPr>
          <w:rFonts w:hint="eastAsia" w:ascii="仿宋_GB2312" w:hAnsi="仿宋_GB2312" w:eastAsia="仿宋_GB2312"/>
          <w:b/>
          <w:color w:val="000000"/>
          <w:kern w:val="2"/>
          <w:sz w:val="32"/>
          <w:lang w:val="zh-CN"/>
        </w:rPr>
        <w:t>商品和服务支出</w:t>
      </w:r>
      <w:r>
        <w:rPr>
          <w:rFonts w:hint="eastAsia"/>
          <w:b/>
          <w:color w:val="000000"/>
          <w:kern w:val="2"/>
          <w:sz w:val="32"/>
        </w:rPr>
        <w:t>21.69</w:t>
      </w:r>
      <w:r>
        <w:rPr>
          <w:rFonts w:hint="eastAsia" w:ascii="仿宋_GB2312" w:hAnsi="仿宋_GB2312" w:eastAsia="仿宋_GB2312"/>
          <w:b/>
          <w:color w:val="000000"/>
          <w:kern w:val="2"/>
          <w:sz w:val="32"/>
          <w:lang w:val="zh-CN"/>
        </w:rPr>
        <w:t>万元</w:t>
      </w:r>
      <w:r>
        <w:rPr>
          <w:rFonts w:hint="eastAsia" w:ascii="仿宋_GB2312" w:hAnsi="仿宋_GB2312" w:eastAsia="仿宋_GB2312"/>
          <w:color w:val="000000"/>
          <w:kern w:val="2"/>
          <w:sz w:val="32"/>
          <w:lang w:val="zh-CN"/>
        </w:rPr>
        <w:t>。主要包括：办公费</w:t>
      </w:r>
      <w:r>
        <w:rPr>
          <w:rFonts w:hint="eastAsia" w:ascii="仿宋_GB2312" w:hAnsi="仿宋_GB2312" w:eastAsia="仿宋_GB2312"/>
          <w:color w:val="000000"/>
          <w:kern w:val="2"/>
          <w:sz w:val="32"/>
        </w:rPr>
        <w:t>7.02</w:t>
      </w:r>
      <w:r>
        <w:rPr>
          <w:rFonts w:ascii="仿宋_GB2312" w:hAnsi="仿宋_GB2312" w:eastAsia="仿宋_GB2312"/>
          <w:color w:val="000000"/>
          <w:kern w:val="2"/>
          <w:sz w:val="32"/>
        </w:rPr>
        <w:t>万元</w:t>
      </w:r>
      <w:r>
        <w:rPr>
          <w:rFonts w:hint="eastAsia" w:ascii="仿宋_GB2312" w:hAnsi="仿宋_GB2312" w:eastAsia="仿宋_GB2312"/>
          <w:color w:val="000000"/>
          <w:kern w:val="2"/>
          <w:sz w:val="32"/>
          <w:lang w:val="zh-CN"/>
        </w:rPr>
        <w:t>、印刷费</w:t>
      </w:r>
      <w:r>
        <w:rPr>
          <w:rFonts w:hint="eastAsia" w:ascii="仿宋_GB2312" w:hAnsi="仿宋_GB2312" w:eastAsia="仿宋_GB2312"/>
          <w:color w:val="000000"/>
          <w:kern w:val="2"/>
          <w:sz w:val="32"/>
        </w:rPr>
        <w:t>1.93</w:t>
      </w:r>
      <w:r>
        <w:rPr>
          <w:rFonts w:ascii="仿宋_GB2312" w:hAnsi="仿宋_GB2312" w:eastAsia="仿宋_GB2312"/>
          <w:color w:val="000000"/>
          <w:kern w:val="2"/>
          <w:sz w:val="32"/>
        </w:rPr>
        <w:t>万元</w:t>
      </w:r>
      <w:r>
        <w:rPr>
          <w:rFonts w:hint="eastAsia" w:ascii="仿宋_GB2312" w:hAnsi="仿宋_GB2312" w:eastAsia="仿宋_GB2312"/>
          <w:color w:val="000000"/>
          <w:kern w:val="2"/>
          <w:sz w:val="32"/>
          <w:lang w:val="zh-CN"/>
        </w:rPr>
        <w:t>、差旅费</w:t>
      </w:r>
      <w:r>
        <w:rPr>
          <w:rFonts w:hint="eastAsia" w:ascii="仿宋_GB2312" w:hAnsi="仿宋_GB2312" w:eastAsia="仿宋_GB2312"/>
          <w:color w:val="000000"/>
          <w:kern w:val="2"/>
          <w:sz w:val="32"/>
        </w:rPr>
        <w:t>5.35</w:t>
      </w:r>
      <w:r>
        <w:rPr>
          <w:rFonts w:ascii="仿宋_GB2312" w:hAnsi="仿宋_GB2312" w:eastAsia="仿宋_GB2312"/>
          <w:color w:val="000000"/>
          <w:kern w:val="2"/>
          <w:sz w:val="32"/>
        </w:rPr>
        <w:t>万元</w:t>
      </w:r>
      <w:r>
        <w:rPr>
          <w:rFonts w:hint="eastAsia" w:ascii="仿宋_GB2312" w:hAnsi="仿宋_GB2312" w:eastAsia="仿宋_GB2312"/>
          <w:color w:val="000000"/>
          <w:kern w:val="2"/>
          <w:sz w:val="32"/>
          <w:lang w:val="zh-CN"/>
        </w:rPr>
        <w:t>、</w:t>
      </w:r>
      <w:r>
        <w:rPr>
          <w:rFonts w:hint="eastAsia" w:ascii="仿宋_GB2312" w:hAnsi="仿宋_GB2312" w:eastAsia="仿宋_GB2312"/>
          <w:color w:val="000000"/>
          <w:kern w:val="2"/>
          <w:sz w:val="32"/>
        </w:rPr>
        <w:t>维修（护）费2.26万元、</w:t>
      </w:r>
      <w:r>
        <w:rPr>
          <w:rFonts w:hint="eastAsia" w:ascii="仿宋_GB2312" w:hAnsi="仿宋_GB2312" w:eastAsia="仿宋_GB2312"/>
          <w:color w:val="000000"/>
          <w:kern w:val="2"/>
          <w:sz w:val="32"/>
          <w:lang w:val="zh-CN"/>
        </w:rPr>
        <w:t>公务接待费</w:t>
      </w:r>
      <w:r>
        <w:rPr>
          <w:rFonts w:ascii="仿宋_GB2312" w:hAnsi="仿宋_GB2312" w:eastAsia="仿宋_GB2312"/>
          <w:color w:val="000000"/>
          <w:kern w:val="2"/>
          <w:sz w:val="32"/>
        </w:rPr>
        <w:t>0.</w:t>
      </w:r>
      <w:r>
        <w:rPr>
          <w:rFonts w:hint="eastAsia" w:ascii="仿宋_GB2312" w:hAnsi="仿宋_GB2312" w:eastAsia="仿宋_GB2312"/>
          <w:color w:val="000000"/>
          <w:kern w:val="2"/>
          <w:sz w:val="32"/>
        </w:rPr>
        <w:t>12</w:t>
      </w:r>
      <w:r>
        <w:rPr>
          <w:rFonts w:ascii="仿宋_GB2312" w:hAnsi="仿宋_GB2312" w:eastAsia="仿宋_GB2312"/>
          <w:color w:val="000000"/>
          <w:kern w:val="2"/>
          <w:sz w:val="32"/>
        </w:rPr>
        <w:t>万元</w:t>
      </w:r>
      <w:r>
        <w:rPr>
          <w:rFonts w:hint="eastAsia" w:ascii="仿宋_GB2312" w:hAnsi="仿宋_GB2312" w:eastAsia="仿宋_GB2312"/>
          <w:color w:val="000000"/>
          <w:kern w:val="2"/>
          <w:sz w:val="32"/>
          <w:lang w:val="zh-CN"/>
        </w:rPr>
        <w:t>、</w:t>
      </w:r>
      <w:r>
        <w:rPr>
          <w:rFonts w:hint="eastAsia" w:ascii="仿宋_GB2312" w:hAnsi="仿宋_GB2312" w:eastAsia="仿宋_GB2312"/>
          <w:color w:val="000000"/>
          <w:kern w:val="2"/>
          <w:sz w:val="32"/>
        </w:rPr>
        <w:t>劳务</w:t>
      </w:r>
      <w:r>
        <w:rPr>
          <w:rFonts w:hint="eastAsia" w:ascii="仿宋_GB2312" w:hAnsi="仿宋_GB2312" w:eastAsia="仿宋_GB2312"/>
          <w:color w:val="000000"/>
          <w:kern w:val="2"/>
          <w:sz w:val="32"/>
          <w:lang w:val="zh-CN"/>
        </w:rPr>
        <w:t>费</w:t>
      </w:r>
      <w:r>
        <w:rPr>
          <w:rFonts w:hint="eastAsia" w:ascii="仿宋_GB2312" w:hAnsi="仿宋_GB2312" w:eastAsia="仿宋_GB2312"/>
          <w:color w:val="000000"/>
          <w:kern w:val="2"/>
          <w:sz w:val="32"/>
        </w:rPr>
        <w:t>0.37</w:t>
      </w:r>
      <w:r>
        <w:rPr>
          <w:rFonts w:ascii="仿宋_GB2312" w:hAnsi="仿宋_GB2312" w:eastAsia="仿宋_GB2312"/>
          <w:color w:val="000000"/>
          <w:kern w:val="2"/>
          <w:sz w:val="32"/>
        </w:rPr>
        <w:t>万元、</w:t>
      </w:r>
      <w:r>
        <w:rPr>
          <w:rFonts w:hint="eastAsia" w:ascii="仿宋_GB2312" w:hAnsi="仿宋_GB2312" w:eastAsia="仿宋_GB2312"/>
          <w:color w:val="000000"/>
          <w:kern w:val="2"/>
          <w:sz w:val="32"/>
          <w:lang w:val="zh-CN"/>
        </w:rPr>
        <w:t>其他商品和服务支出</w:t>
      </w:r>
      <w:r>
        <w:rPr>
          <w:rFonts w:hint="eastAsia" w:ascii="仿宋_GB2312" w:hAnsi="仿宋_GB2312" w:eastAsia="仿宋_GB2312"/>
          <w:color w:val="000000"/>
          <w:kern w:val="2"/>
          <w:sz w:val="32"/>
        </w:rPr>
        <w:t>4.65</w:t>
      </w:r>
      <w:r>
        <w:rPr>
          <w:rFonts w:ascii="仿宋_GB2312" w:hAnsi="仿宋_GB2312" w:eastAsia="仿宋_GB2312"/>
          <w:color w:val="000000"/>
          <w:kern w:val="2"/>
          <w:sz w:val="32"/>
        </w:rPr>
        <w:t>万元</w:t>
      </w:r>
      <w:r>
        <w:rPr>
          <w:rFonts w:hint="eastAsia" w:ascii="仿宋_GB2312" w:hAnsi="仿宋_GB2312" w:eastAsia="仿宋_GB2312"/>
          <w:color w:val="000000"/>
          <w:kern w:val="2"/>
          <w:sz w:val="32"/>
          <w:lang w:val="zh-CN"/>
        </w:rPr>
        <w:t>。</w:t>
      </w:r>
    </w:p>
    <w:p w14:paraId="7FA89D38">
      <w:pPr>
        <w:spacing w:line="580" w:lineRule="exact"/>
        <w:ind w:firstLine="643" w:firstLineChars="200"/>
        <w:jc w:val="both"/>
        <w:rPr>
          <w:rFonts w:eastAsia="Times New Roman"/>
          <w:color w:val="FF0000"/>
          <w:kern w:val="2"/>
          <w:sz w:val="32"/>
        </w:rPr>
      </w:pPr>
      <w:r>
        <w:rPr>
          <w:rFonts w:hint="eastAsia" w:ascii="仿宋_GB2312" w:hAnsi="仿宋_GB2312" w:eastAsia="仿宋_GB2312"/>
          <w:b/>
          <w:color w:val="000000"/>
          <w:kern w:val="2"/>
          <w:sz w:val="32"/>
          <w:lang w:val="zh-CN"/>
        </w:rPr>
        <w:t>（</w:t>
      </w:r>
      <w:r>
        <w:rPr>
          <w:rFonts w:ascii="仿宋_GB2312" w:hAnsi="仿宋_GB2312" w:eastAsia="仿宋_GB2312"/>
          <w:b/>
          <w:color w:val="000000"/>
          <w:kern w:val="2"/>
          <w:sz w:val="32"/>
        </w:rPr>
        <w:t>三</w:t>
      </w:r>
      <w:r>
        <w:rPr>
          <w:rFonts w:hint="eastAsia" w:ascii="仿宋_GB2312" w:hAnsi="仿宋_GB2312" w:eastAsia="仿宋_GB2312"/>
          <w:b/>
          <w:color w:val="000000"/>
          <w:kern w:val="2"/>
          <w:sz w:val="32"/>
          <w:lang w:val="zh-CN"/>
        </w:rPr>
        <w:t>）</w:t>
      </w:r>
      <w:r>
        <w:rPr>
          <w:rFonts w:ascii="仿宋_GB2312" w:hAnsi="仿宋_GB2312" w:eastAsia="仿宋_GB2312"/>
          <w:b/>
          <w:color w:val="000000"/>
          <w:kern w:val="2"/>
          <w:sz w:val="32"/>
        </w:rPr>
        <w:t>资本性支出</w:t>
      </w:r>
      <w:r>
        <w:rPr>
          <w:rFonts w:hint="eastAsia" w:ascii="仿宋_GB2312" w:hAnsi="仿宋_GB2312" w:eastAsia="仿宋_GB2312"/>
          <w:b/>
          <w:color w:val="000000"/>
          <w:kern w:val="2"/>
          <w:sz w:val="32"/>
        </w:rPr>
        <w:t>1.13</w:t>
      </w:r>
      <w:r>
        <w:rPr>
          <w:rFonts w:hint="eastAsia" w:ascii="仿宋_GB2312" w:hAnsi="仿宋_GB2312" w:eastAsia="仿宋_GB2312"/>
          <w:b/>
          <w:color w:val="000000"/>
          <w:kern w:val="2"/>
          <w:sz w:val="32"/>
          <w:lang w:val="zh-CN"/>
        </w:rPr>
        <w:t>万元</w:t>
      </w:r>
      <w:r>
        <w:rPr>
          <w:rFonts w:ascii="仿宋_GB2312" w:hAnsi="仿宋_GB2312" w:eastAsia="仿宋_GB2312"/>
          <w:b/>
          <w:color w:val="000000"/>
          <w:kern w:val="2"/>
          <w:sz w:val="32"/>
        </w:rPr>
        <w:t>。</w:t>
      </w:r>
      <w:r>
        <w:rPr>
          <w:rFonts w:hint="eastAsia" w:ascii="仿宋_GB2312" w:hAnsi="仿宋_GB2312" w:eastAsia="仿宋_GB2312"/>
          <w:kern w:val="2"/>
          <w:sz w:val="32"/>
          <w:lang w:val="zh-CN"/>
        </w:rPr>
        <w:t>办公设备购置</w:t>
      </w:r>
      <w:r>
        <w:rPr>
          <w:rFonts w:hint="eastAsia" w:ascii="仿宋_GB2312" w:hAnsi="仿宋_GB2312" w:eastAsia="仿宋_GB2312"/>
          <w:kern w:val="2"/>
          <w:sz w:val="32"/>
        </w:rPr>
        <w:t>1.13万元</w:t>
      </w:r>
      <w:r>
        <w:rPr>
          <w:rFonts w:ascii="仿宋_GB2312" w:hAnsi="仿宋_GB2312" w:eastAsia="仿宋_GB2312"/>
          <w:color w:val="000000"/>
          <w:kern w:val="2"/>
          <w:sz w:val="32"/>
        </w:rPr>
        <w:t>。</w:t>
      </w:r>
    </w:p>
    <w:p w14:paraId="4EC0A845">
      <w:pPr>
        <w:spacing w:line="580" w:lineRule="exact"/>
        <w:ind w:firstLine="643" w:firstLineChars="200"/>
        <w:jc w:val="both"/>
        <w:rPr>
          <w:rFonts w:eastAsia="Times New Roman"/>
          <w:b/>
          <w:kern w:val="2"/>
          <w:sz w:val="32"/>
          <w:lang w:val="zh-CN"/>
        </w:rPr>
      </w:pPr>
      <w:r>
        <w:rPr>
          <w:rFonts w:hint="eastAsia" w:ascii="黑体" w:hAnsi="黑体" w:eastAsia="黑体"/>
          <w:b/>
          <w:color w:val="000000"/>
          <w:kern w:val="2"/>
          <w:sz w:val="32"/>
          <w:lang w:val="zh-CN"/>
        </w:rPr>
        <w:t>八、</w:t>
      </w:r>
      <w:r>
        <w:rPr>
          <w:rFonts w:hint="eastAsia" w:ascii="黑体" w:hAnsi="黑体" w:eastAsia="黑体"/>
          <w:b/>
          <w:kern w:val="2"/>
          <w:sz w:val="32"/>
          <w:lang w:val="zh-CN"/>
        </w:rPr>
        <w:t>财政拨款“三公”经费支出决算情况说明</w:t>
      </w:r>
    </w:p>
    <w:p w14:paraId="3EF788A4">
      <w:pPr>
        <w:keepNext/>
        <w:keepLines/>
        <w:spacing w:line="580" w:lineRule="exact"/>
        <w:ind w:firstLine="643" w:firstLineChars="200"/>
        <w:jc w:val="both"/>
        <w:rPr>
          <w:rFonts w:eastAsia="Times New Roman"/>
          <w:b/>
          <w:kern w:val="2"/>
          <w:sz w:val="32"/>
          <w:lang w:val="zh-CN"/>
        </w:rPr>
      </w:pPr>
      <w:r>
        <w:rPr>
          <w:rFonts w:hint="eastAsia" w:ascii="楷体" w:hAnsi="楷体" w:eastAsia="楷体"/>
          <w:b/>
          <w:kern w:val="2"/>
          <w:sz w:val="32"/>
          <w:lang w:val="zh-CN"/>
        </w:rPr>
        <w:t>（一）财政拨款“三公”经费支出总体情况说明。</w:t>
      </w:r>
    </w:p>
    <w:p w14:paraId="1AD5F54E">
      <w:pPr>
        <w:spacing w:line="580" w:lineRule="exact"/>
        <w:ind w:firstLine="640" w:firstLineChars="200"/>
        <w:jc w:val="both"/>
        <w:rPr>
          <w:rFonts w:hint="eastAsia" w:ascii="仿宋_GB2312" w:hAnsi="仿宋_GB2312" w:eastAsia="仿宋_GB2312"/>
          <w:kern w:val="2"/>
          <w:sz w:val="32"/>
          <w:lang w:val="zh-CN"/>
        </w:rPr>
      </w:pPr>
      <w:r>
        <w:rPr>
          <w:rFonts w:hint="eastAsia" w:ascii="仿宋_GB2312" w:hAnsi="仿宋_GB2312" w:eastAsia="仿宋_GB2312"/>
          <w:kern w:val="2"/>
          <w:sz w:val="32"/>
          <w:lang w:val="zh-CN"/>
        </w:rPr>
        <w:t>中共乌海市委员会机构编制委员会办公室部门</w:t>
      </w:r>
      <w:r>
        <w:rPr>
          <w:rFonts w:eastAsia="Times New Roman"/>
          <w:kern w:val="2"/>
          <w:sz w:val="32"/>
          <w:lang w:val="zh-CN"/>
        </w:rPr>
        <w:t xml:space="preserve"> </w:t>
      </w:r>
      <w:r>
        <w:rPr>
          <w:rFonts w:hint="eastAsia" w:ascii="仿宋_GB2312" w:hAnsi="仿宋_GB2312" w:eastAsia="仿宋_GB2312"/>
          <w:kern w:val="2"/>
          <w:sz w:val="32"/>
          <w:lang w:val="zh-CN"/>
        </w:rPr>
        <w:t>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年度财政拨款“三公”经费预算</w:t>
      </w:r>
      <w:r>
        <w:rPr>
          <w:rFonts w:hint="eastAsia"/>
          <w:kern w:val="2"/>
          <w:sz w:val="32"/>
        </w:rPr>
        <w:t>0.5</w:t>
      </w:r>
      <w:r>
        <w:rPr>
          <w:rFonts w:hint="eastAsia" w:ascii="仿宋_GB2312" w:hAnsi="仿宋_GB2312" w:eastAsia="仿宋_GB2312"/>
          <w:kern w:val="2"/>
          <w:sz w:val="32"/>
          <w:lang w:val="zh-CN"/>
        </w:rPr>
        <w:t>万元，支出决算</w:t>
      </w:r>
      <w:r>
        <w:rPr>
          <w:rFonts w:eastAsia="Times New Roman"/>
          <w:kern w:val="2"/>
          <w:sz w:val="32"/>
          <w:lang w:val="zh-CN"/>
        </w:rPr>
        <w:t>0.</w:t>
      </w:r>
      <w:r>
        <w:rPr>
          <w:rFonts w:hint="eastAsia"/>
          <w:kern w:val="2"/>
          <w:sz w:val="32"/>
        </w:rPr>
        <w:t>12</w:t>
      </w:r>
      <w:r>
        <w:rPr>
          <w:rFonts w:hint="eastAsia" w:ascii="仿宋_GB2312" w:hAnsi="仿宋_GB2312" w:eastAsia="仿宋_GB2312"/>
          <w:kern w:val="2"/>
          <w:sz w:val="32"/>
          <w:lang w:val="zh-CN"/>
        </w:rPr>
        <w:t>万元，完成预算的</w:t>
      </w:r>
      <w:r>
        <w:rPr>
          <w:rFonts w:hint="eastAsia" w:eastAsia="仿宋_GB2312"/>
          <w:kern w:val="2"/>
          <w:sz w:val="32"/>
        </w:rPr>
        <w:t>23.64</w:t>
      </w:r>
      <w:r>
        <w:rPr>
          <w:rFonts w:hint="eastAsia" w:ascii="仿宋_GB2312" w:hAnsi="仿宋_GB2312" w:eastAsia="仿宋_GB2312"/>
          <w:kern w:val="2"/>
          <w:sz w:val="32"/>
          <w:lang w:val="zh-CN"/>
        </w:rPr>
        <w:t>%。其中：因公出国（境）费预算</w:t>
      </w:r>
      <w:r>
        <w:rPr>
          <w:rFonts w:eastAsia="Times New Roman"/>
          <w:kern w:val="2"/>
          <w:sz w:val="32"/>
          <w:lang w:val="zh-CN"/>
        </w:rPr>
        <w:t>0</w:t>
      </w:r>
      <w:r>
        <w:rPr>
          <w:rFonts w:hint="eastAsia" w:ascii="仿宋_GB2312" w:hAnsi="仿宋_GB2312" w:eastAsia="仿宋_GB2312"/>
          <w:kern w:val="2"/>
          <w:sz w:val="32"/>
          <w:lang w:val="zh-CN"/>
        </w:rPr>
        <w:t>万元，支出决算</w:t>
      </w:r>
      <w:r>
        <w:rPr>
          <w:rFonts w:eastAsia="Times New Roman"/>
          <w:kern w:val="2"/>
          <w:sz w:val="32"/>
          <w:lang w:val="zh-CN"/>
        </w:rPr>
        <w:t>0</w:t>
      </w:r>
      <w:r>
        <w:rPr>
          <w:rFonts w:hint="eastAsia" w:ascii="仿宋_GB2312" w:hAnsi="仿宋_GB2312" w:eastAsia="仿宋_GB2312"/>
          <w:kern w:val="2"/>
          <w:sz w:val="32"/>
          <w:lang w:val="zh-CN"/>
        </w:rPr>
        <w:t>万元，完成预算的</w:t>
      </w:r>
      <w:r>
        <w:rPr>
          <w:rFonts w:eastAsia="Times New Roman"/>
          <w:kern w:val="2"/>
          <w:sz w:val="32"/>
          <w:lang w:val="zh-CN"/>
        </w:rPr>
        <w:t>0</w:t>
      </w:r>
      <w:r>
        <w:rPr>
          <w:rFonts w:hint="eastAsia" w:ascii="仿宋_GB2312" w:hAnsi="仿宋_GB2312" w:eastAsia="仿宋_GB2312"/>
          <w:kern w:val="2"/>
          <w:sz w:val="32"/>
          <w:lang w:val="zh-CN"/>
        </w:rPr>
        <w:t>%；公务用车购置及运行维护费预算</w:t>
      </w:r>
      <w:r>
        <w:rPr>
          <w:rFonts w:eastAsia="Times New Roman"/>
          <w:kern w:val="2"/>
          <w:sz w:val="32"/>
          <w:lang w:val="zh-CN"/>
        </w:rPr>
        <w:t>0</w:t>
      </w:r>
      <w:r>
        <w:rPr>
          <w:rFonts w:hint="eastAsia" w:ascii="仿宋_GB2312" w:hAnsi="仿宋_GB2312" w:eastAsia="仿宋_GB2312"/>
          <w:kern w:val="2"/>
          <w:sz w:val="32"/>
          <w:lang w:val="zh-CN"/>
        </w:rPr>
        <w:t>万元，支出决算</w:t>
      </w:r>
      <w:r>
        <w:rPr>
          <w:rFonts w:eastAsia="Times New Roman"/>
          <w:kern w:val="2"/>
          <w:sz w:val="32"/>
          <w:lang w:val="zh-CN"/>
        </w:rPr>
        <w:t>0</w:t>
      </w:r>
      <w:r>
        <w:rPr>
          <w:rFonts w:hint="eastAsia" w:ascii="仿宋_GB2312" w:hAnsi="仿宋_GB2312" w:eastAsia="仿宋_GB2312"/>
          <w:kern w:val="2"/>
          <w:sz w:val="32"/>
          <w:lang w:val="zh-CN"/>
        </w:rPr>
        <w:t>万元，完成预算的</w:t>
      </w:r>
      <w:r>
        <w:rPr>
          <w:rFonts w:eastAsia="Times New Roman"/>
          <w:kern w:val="2"/>
          <w:sz w:val="32"/>
          <w:lang w:val="zh-CN"/>
        </w:rPr>
        <w:t>0</w:t>
      </w:r>
      <w:r>
        <w:rPr>
          <w:rFonts w:hint="eastAsia" w:ascii="仿宋_GB2312" w:hAnsi="仿宋_GB2312" w:eastAsia="仿宋_GB2312"/>
          <w:kern w:val="2"/>
          <w:sz w:val="32"/>
          <w:lang w:val="zh-CN"/>
        </w:rPr>
        <w:t>%；公务接待费预算</w:t>
      </w:r>
      <w:r>
        <w:rPr>
          <w:rFonts w:hint="eastAsia"/>
          <w:kern w:val="2"/>
          <w:sz w:val="32"/>
        </w:rPr>
        <w:t>0.5</w:t>
      </w:r>
      <w:r>
        <w:rPr>
          <w:rFonts w:hint="eastAsia" w:ascii="仿宋_GB2312" w:hAnsi="仿宋_GB2312" w:eastAsia="仿宋_GB2312"/>
          <w:kern w:val="2"/>
          <w:sz w:val="32"/>
          <w:lang w:val="zh-CN"/>
        </w:rPr>
        <w:t>万元，支出决算</w:t>
      </w:r>
      <w:r>
        <w:rPr>
          <w:rFonts w:eastAsia="Times New Roman"/>
          <w:kern w:val="2"/>
          <w:sz w:val="32"/>
          <w:lang w:val="zh-CN"/>
        </w:rPr>
        <w:t>0.</w:t>
      </w:r>
      <w:r>
        <w:rPr>
          <w:rFonts w:hint="eastAsia"/>
          <w:kern w:val="2"/>
          <w:sz w:val="32"/>
        </w:rPr>
        <w:t>12</w:t>
      </w:r>
      <w:r>
        <w:rPr>
          <w:rFonts w:hint="eastAsia" w:ascii="仿宋_GB2312" w:hAnsi="仿宋_GB2312" w:eastAsia="仿宋_GB2312"/>
          <w:kern w:val="2"/>
          <w:sz w:val="32"/>
          <w:lang w:val="zh-CN"/>
        </w:rPr>
        <w:t>万元，完成预算的</w:t>
      </w:r>
      <w:r>
        <w:rPr>
          <w:rFonts w:hint="eastAsia" w:eastAsia="仿宋_GB2312"/>
          <w:kern w:val="2"/>
          <w:sz w:val="32"/>
        </w:rPr>
        <w:t>23.64</w:t>
      </w:r>
      <w:r>
        <w:rPr>
          <w:rFonts w:hint="eastAsia" w:ascii="仿宋_GB2312" w:hAnsi="仿宋_GB2312" w:eastAsia="仿宋_GB2312"/>
          <w:kern w:val="2"/>
          <w:sz w:val="32"/>
          <w:lang w:val="zh-CN"/>
        </w:rPr>
        <w:t>%。202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年度财政拨款“三公”经费支出决算与预算差异原因</w:t>
      </w:r>
      <w:r>
        <w:rPr>
          <w:rFonts w:hint="eastAsia" w:ascii="仿宋_GB2312" w:hAnsi="仿宋_GB2312" w:eastAsia="仿宋_GB2312"/>
          <w:kern w:val="2"/>
          <w:sz w:val="32"/>
        </w:rPr>
        <w:t>决算数据与全年预算数无差异，年初预算未执行部分年底收回</w:t>
      </w:r>
      <w:r>
        <w:rPr>
          <w:rFonts w:hint="eastAsia" w:ascii="仿宋_GB2312" w:hAnsi="仿宋_GB2312" w:eastAsia="仿宋_GB2312"/>
          <w:kern w:val="2"/>
          <w:sz w:val="32"/>
          <w:lang w:val="zh-CN"/>
        </w:rPr>
        <w:t>。</w:t>
      </w:r>
    </w:p>
    <w:p w14:paraId="0FE95630">
      <w:pPr>
        <w:numPr>
          <w:ilvl w:val="0"/>
          <w:numId w:val="4"/>
        </w:numPr>
        <w:spacing w:line="580" w:lineRule="exact"/>
        <w:ind w:left="0" w:leftChars="0" w:firstLine="643" w:firstLineChars="200"/>
        <w:jc w:val="both"/>
        <w:rPr>
          <w:rFonts w:hint="eastAsia" w:ascii="楷体" w:hAnsi="楷体" w:eastAsia="楷体"/>
          <w:b/>
          <w:kern w:val="2"/>
          <w:sz w:val="32"/>
          <w:lang w:val="zh-CN"/>
        </w:rPr>
      </w:pPr>
      <w:r>
        <w:rPr>
          <w:rFonts w:hint="eastAsia" w:ascii="楷体" w:hAnsi="楷体" w:eastAsia="楷体"/>
          <w:b/>
          <w:kern w:val="2"/>
          <w:sz w:val="32"/>
          <w:lang w:val="zh-CN"/>
        </w:rPr>
        <w:t>财政拨款“三公”经费支出具体情况说明。</w:t>
      </w:r>
    </w:p>
    <w:p w14:paraId="3D85FD6D">
      <w:pPr>
        <w:numPr>
          <w:numId w:val="0"/>
        </w:num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年度财政拨款“三公”经费支出</w:t>
      </w:r>
      <w:r>
        <w:rPr>
          <w:rFonts w:eastAsia="Times New Roman"/>
          <w:kern w:val="2"/>
          <w:sz w:val="32"/>
          <w:lang w:val="zh-CN"/>
        </w:rPr>
        <w:t>0.</w:t>
      </w:r>
      <w:r>
        <w:rPr>
          <w:rFonts w:hint="eastAsia"/>
          <w:kern w:val="2"/>
          <w:sz w:val="32"/>
        </w:rPr>
        <w:t>12</w:t>
      </w:r>
      <w:r>
        <w:rPr>
          <w:rFonts w:hint="eastAsia" w:ascii="仿宋_GB2312" w:hAnsi="仿宋_GB2312" w:eastAsia="仿宋_GB2312"/>
          <w:kern w:val="2"/>
          <w:sz w:val="32"/>
          <w:lang w:val="zh-CN"/>
        </w:rPr>
        <w:t>万元。因公出国（境）费支出</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%；公务用车购置及运行维护费支出</w:t>
      </w:r>
      <w:r>
        <w:rPr>
          <w:rFonts w:eastAsia="Times New Roman"/>
          <w:kern w:val="2"/>
          <w:sz w:val="32"/>
          <w:lang w:val="zh-CN"/>
        </w:rPr>
        <w:t>0</w:t>
      </w:r>
      <w:r>
        <w:rPr>
          <w:rFonts w:hint="eastAsia" w:ascii="仿宋_GB2312" w:hAnsi="仿宋_GB2312" w:eastAsia="仿宋_GB2312"/>
          <w:kern w:val="2"/>
          <w:sz w:val="32"/>
          <w:lang w:val="zh-CN"/>
        </w:rPr>
        <w:t>万元，占</w:t>
      </w:r>
      <w:r>
        <w:rPr>
          <w:rFonts w:eastAsia="Times New Roman"/>
          <w:kern w:val="2"/>
          <w:sz w:val="32"/>
          <w:lang w:val="zh-CN"/>
        </w:rPr>
        <w:t>0</w:t>
      </w:r>
      <w:r>
        <w:rPr>
          <w:rFonts w:hint="eastAsia" w:ascii="仿宋_GB2312" w:hAnsi="仿宋_GB2312" w:eastAsia="仿宋_GB2312"/>
          <w:kern w:val="2"/>
          <w:sz w:val="32"/>
          <w:lang w:val="zh-CN"/>
        </w:rPr>
        <w:t>%；公务接待费支出</w:t>
      </w:r>
      <w:r>
        <w:rPr>
          <w:rFonts w:eastAsia="Times New Roman"/>
          <w:kern w:val="2"/>
          <w:sz w:val="32"/>
          <w:lang w:val="zh-CN"/>
        </w:rPr>
        <w:t>0.</w:t>
      </w:r>
      <w:r>
        <w:rPr>
          <w:rFonts w:hint="eastAsia"/>
          <w:kern w:val="2"/>
          <w:sz w:val="32"/>
        </w:rPr>
        <w:t>12</w:t>
      </w:r>
      <w:r>
        <w:rPr>
          <w:rFonts w:hint="eastAsia" w:ascii="仿宋_GB2312" w:hAnsi="仿宋_GB2312" w:eastAsia="仿宋_GB2312"/>
          <w:kern w:val="2"/>
          <w:sz w:val="32"/>
          <w:lang w:val="zh-CN"/>
        </w:rPr>
        <w:t>万元，占</w:t>
      </w:r>
      <w:r>
        <w:rPr>
          <w:rFonts w:eastAsia="Times New Roman"/>
          <w:kern w:val="2"/>
          <w:sz w:val="32"/>
          <w:lang w:val="zh-CN"/>
        </w:rPr>
        <w:t>100</w:t>
      </w:r>
      <w:r>
        <w:rPr>
          <w:rFonts w:hint="eastAsia" w:ascii="仿宋_GB2312" w:hAnsi="仿宋_GB2312" w:eastAsia="仿宋_GB2312"/>
          <w:kern w:val="2"/>
          <w:sz w:val="32"/>
          <w:lang w:val="zh-CN"/>
        </w:rPr>
        <w:t>%。其中：</w:t>
      </w:r>
    </w:p>
    <w:p w14:paraId="5AEEAE3F">
      <w:pPr>
        <w:spacing w:line="580" w:lineRule="exact"/>
        <w:ind w:firstLine="640" w:firstLineChars="200"/>
        <w:jc w:val="both"/>
        <w:rPr>
          <w:rFonts w:eastAsia="Times New Roman"/>
          <w:kern w:val="2"/>
          <w:sz w:val="32"/>
          <w:lang w:val="zh-CN"/>
        </w:rPr>
      </w:pPr>
      <w:r>
        <w:rPr>
          <w:rFonts w:eastAsia="Times New Roman"/>
          <w:kern w:val="2"/>
          <w:sz w:val="32"/>
          <w:lang w:val="zh-CN"/>
        </w:rPr>
        <w:t>1.</w:t>
      </w:r>
      <w:r>
        <w:rPr>
          <w:rFonts w:hint="eastAsia" w:ascii="仿宋_GB2312" w:hAnsi="仿宋_GB2312" w:eastAsia="仿宋_GB2312"/>
          <w:kern w:val="2"/>
          <w:sz w:val="32"/>
          <w:lang w:val="zh-CN"/>
        </w:rPr>
        <w:t>因公出国（境）费支出</w:t>
      </w:r>
      <w:r>
        <w:rPr>
          <w:rFonts w:eastAsia="Times New Roman"/>
          <w:kern w:val="2"/>
          <w:sz w:val="32"/>
          <w:lang w:val="zh-CN"/>
        </w:rPr>
        <w:t>0</w:t>
      </w:r>
      <w:r>
        <w:rPr>
          <w:rFonts w:hint="eastAsia" w:ascii="仿宋_GB2312" w:hAnsi="仿宋_GB2312" w:eastAsia="仿宋_GB2312"/>
          <w:kern w:val="2"/>
          <w:sz w:val="32"/>
          <w:lang w:val="zh-CN"/>
        </w:rPr>
        <w:t>万元，全年出国（境）团组</w:t>
      </w:r>
      <w:r>
        <w:rPr>
          <w:rFonts w:eastAsia="Times New Roman"/>
          <w:kern w:val="2"/>
          <w:sz w:val="32"/>
          <w:lang w:val="zh-CN"/>
        </w:rPr>
        <w:t>0</w:t>
      </w:r>
      <w:r>
        <w:rPr>
          <w:rFonts w:hint="eastAsia" w:ascii="仿宋_GB2312" w:hAnsi="仿宋_GB2312" w:eastAsia="仿宋_GB2312"/>
          <w:kern w:val="2"/>
          <w:sz w:val="32"/>
          <w:lang w:val="zh-CN"/>
        </w:rPr>
        <w:t>个，累计</w:t>
      </w:r>
      <w:r>
        <w:rPr>
          <w:rFonts w:eastAsia="Times New Roman"/>
          <w:kern w:val="2"/>
          <w:sz w:val="32"/>
          <w:lang w:val="zh-CN"/>
        </w:rPr>
        <w:t>0</w:t>
      </w:r>
      <w:r>
        <w:rPr>
          <w:rFonts w:hint="eastAsia" w:ascii="仿宋_GB2312" w:hAnsi="仿宋_GB2312" w:eastAsia="仿宋_GB2312"/>
          <w:kern w:val="2"/>
          <w:sz w:val="32"/>
          <w:lang w:val="zh-CN"/>
        </w:rPr>
        <w:t>人次。与上年决算相比，增加</w:t>
      </w:r>
      <w:r>
        <w:rPr>
          <w:rFonts w:eastAsia="Times New Roman"/>
          <w:kern w:val="2"/>
          <w:sz w:val="32"/>
          <w:lang w:val="zh-CN"/>
        </w:rPr>
        <w:t>0</w:t>
      </w:r>
      <w:r>
        <w:rPr>
          <w:rFonts w:hint="eastAsia" w:ascii="仿宋_GB2312" w:hAnsi="仿宋_GB2312" w:eastAsia="仿宋_GB2312"/>
          <w:kern w:val="2"/>
          <w:sz w:val="32"/>
          <w:lang w:val="zh-CN"/>
        </w:rPr>
        <w:t>万元，增长</w:t>
      </w:r>
      <w:r>
        <w:rPr>
          <w:rFonts w:eastAsia="Times New Roman"/>
          <w:kern w:val="2"/>
          <w:sz w:val="32"/>
          <w:lang w:val="zh-CN"/>
        </w:rPr>
        <w:t>0</w:t>
      </w:r>
      <w:r>
        <w:rPr>
          <w:rFonts w:hint="eastAsia" w:ascii="仿宋_GB2312" w:hAnsi="仿宋_GB2312" w:eastAsia="仿宋_GB2312"/>
          <w:kern w:val="2"/>
          <w:sz w:val="32"/>
          <w:lang w:val="zh-CN"/>
        </w:rPr>
        <w:t>%，变动原因：</w:t>
      </w:r>
      <w:r>
        <w:rPr>
          <w:rFonts w:hint="eastAsia" w:ascii="仿宋_GB2312" w:hAnsi="仿宋_GB2312" w:eastAsia="仿宋_GB2312"/>
          <w:kern w:val="2"/>
          <w:sz w:val="32"/>
        </w:rPr>
        <w:t>与上年相比无变动</w:t>
      </w:r>
      <w:r>
        <w:rPr>
          <w:rFonts w:hint="eastAsia" w:ascii="仿宋_GB2312" w:hAnsi="仿宋_GB2312" w:eastAsia="仿宋_GB2312"/>
          <w:kern w:val="2"/>
          <w:sz w:val="32"/>
          <w:lang w:val="zh-CN"/>
        </w:rPr>
        <w:t>。</w:t>
      </w:r>
    </w:p>
    <w:p w14:paraId="425CC7EF">
      <w:pPr>
        <w:spacing w:line="580" w:lineRule="exact"/>
        <w:ind w:firstLine="640" w:firstLineChars="200"/>
        <w:jc w:val="both"/>
        <w:rPr>
          <w:rFonts w:eastAsia="Times New Roman"/>
          <w:kern w:val="2"/>
          <w:sz w:val="32"/>
          <w:lang w:val="zh-CN"/>
        </w:rPr>
      </w:pPr>
      <w:r>
        <w:rPr>
          <w:rFonts w:eastAsia="Times New Roman"/>
          <w:kern w:val="2"/>
          <w:sz w:val="32"/>
          <w:lang w:val="zh-CN"/>
        </w:rPr>
        <w:t>2.</w:t>
      </w:r>
      <w:r>
        <w:rPr>
          <w:rFonts w:hint="eastAsia" w:ascii="仿宋_GB2312" w:hAnsi="仿宋_GB2312" w:eastAsia="仿宋_GB2312"/>
          <w:kern w:val="2"/>
          <w:sz w:val="32"/>
          <w:lang w:val="zh-CN"/>
        </w:rPr>
        <w:t>公务用车购置及运行维护费支出</w:t>
      </w:r>
      <w:r>
        <w:rPr>
          <w:rFonts w:eastAsia="Times New Roman"/>
          <w:kern w:val="2"/>
          <w:sz w:val="32"/>
          <w:lang w:val="zh-CN"/>
        </w:rPr>
        <w:t>0</w:t>
      </w:r>
      <w:r>
        <w:rPr>
          <w:rFonts w:hint="eastAsia" w:ascii="仿宋_GB2312" w:hAnsi="仿宋_GB2312" w:eastAsia="仿宋_GB2312"/>
          <w:kern w:val="2"/>
          <w:sz w:val="32"/>
          <w:lang w:val="zh-CN"/>
        </w:rPr>
        <w:t>万元。其中：</w:t>
      </w:r>
    </w:p>
    <w:p w14:paraId="34CEFA75">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w:t>
      </w:r>
      <w:r>
        <w:rPr>
          <w:rFonts w:eastAsia="Times New Roman"/>
          <w:kern w:val="2"/>
          <w:sz w:val="32"/>
          <w:lang w:val="zh-CN"/>
        </w:rPr>
        <w:t>1</w:t>
      </w:r>
      <w:r>
        <w:rPr>
          <w:rFonts w:hint="eastAsia" w:ascii="仿宋_GB2312" w:hAnsi="仿宋_GB2312" w:eastAsia="仿宋_GB2312"/>
          <w:kern w:val="2"/>
          <w:sz w:val="32"/>
          <w:lang w:val="zh-CN"/>
        </w:rPr>
        <w:t>）公务用车购置支出</w:t>
      </w:r>
      <w:r>
        <w:rPr>
          <w:rFonts w:eastAsia="Times New Roman"/>
          <w:kern w:val="2"/>
          <w:sz w:val="32"/>
          <w:lang w:val="zh-CN"/>
        </w:rPr>
        <w:t>0</w:t>
      </w:r>
      <w:r>
        <w:rPr>
          <w:rFonts w:hint="eastAsia" w:ascii="仿宋_GB2312" w:hAnsi="仿宋_GB2312" w:eastAsia="仿宋_GB2312"/>
          <w:kern w:val="2"/>
          <w:sz w:val="32"/>
          <w:lang w:val="zh-CN"/>
        </w:rPr>
        <w:t>万元。本年度使用财政拨款购置公务用车</w:t>
      </w:r>
      <w:r>
        <w:rPr>
          <w:rFonts w:eastAsia="Times New Roman"/>
          <w:kern w:val="2"/>
          <w:sz w:val="32"/>
          <w:lang w:val="zh-CN"/>
        </w:rPr>
        <w:t>0</w:t>
      </w:r>
      <w:r>
        <w:rPr>
          <w:rFonts w:hint="eastAsia" w:ascii="仿宋_GB2312" w:hAnsi="仿宋_GB2312" w:eastAsia="仿宋_GB2312"/>
          <w:kern w:val="2"/>
          <w:sz w:val="32"/>
          <w:lang w:val="zh-CN"/>
        </w:rPr>
        <w:t>辆，开支内容：</w:t>
      </w:r>
      <w:r>
        <w:rPr>
          <w:rFonts w:hint="eastAsia" w:ascii="仿宋_GB2312" w:hAnsi="仿宋_GB2312" w:eastAsia="仿宋_GB2312"/>
          <w:kern w:val="2"/>
          <w:sz w:val="32"/>
        </w:rPr>
        <w:t>无</w:t>
      </w:r>
      <w:r>
        <w:rPr>
          <w:rFonts w:hint="eastAsia" w:ascii="仿宋_GB2312" w:hAnsi="仿宋_GB2312" w:eastAsia="仿宋_GB2312"/>
          <w:kern w:val="2"/>
          <w:sz w:val="32"/>
          <w:lang w:val="zh-CN"/>
        </w:rPr>
        <w:t>。与上年决算相比，增加</w:t>
      </w:r>
      <w:r>
        <w:rPr>
          <w:rFonts w:eastAsia="Times New Roman"/>
          <w:kern w:val="2"/>
          <w:sz w:val="32"/>
          <w:lang w:val="zh-CN"/>
        </w:rPr>
        <w:t>0</w:t>
      </w:r>
      <w:r>
        <w:rPr>
          <w:rFonts w:hint="eastAsia" w:ascii="仿宋_GB2312" w:hAnsi="仿宋_GB2312" w:eastAsia="仿宋_GB2312"/>
          <w:kern w:val="2"/>
          <w:sz w:val="32"/>
          <w:lang w:val="zh-CN"/>
        </w:rPr>
        <w:t>万元，增长</w:t>
      </w:r>
      <w:r>
        <w:rPr>
          <w:rFonts w:eastAsia="Times New Roman"/>
          <w:kern w:val="2"/>
          <w:sz w:val="32"/>
          <w:lang w:val="zh-CN"/>
        </w:rPr>
        <w:t>0</w:t>
      </w:r>
      <w:r>
        <w:rPr>
          <w:rFonts w:hint="eastAsia" w:ascii="仿宋_GB2312" w:hAnsi="仿宋_GB2312" w:eastAsia="仿宋_GB2312"/>
          <w:kern w:val="2"/>
          <w:sz w:val="32"/>
          <w:lang w:val="zh-CN"/>
        </w:rPr>
        <w:t>%，变动原因：</w:t>
      </w:r>
      <w:r>
        <w:rPr>
          <w:rFonts w:hint="eastAsia" w:ascii="仿宋_GB2312" w:hAnsi="仿宋_GB2312" w:eastAsia="仿宋_GB2312"/>
          <w:kern w:val="2"/>
          <w:sz w:val="32"/>
        </w:rPr>
        <w:t>与上年相比无变动</w:t>
      </w:r>
      <w:r>
        <w:rPr>
          <w:rFonts w:hint="eastAsia" w:ascii="仿宋_GB2312" w:hAnsi="仿宋_GB2312" w:eastAsia="仿宋_GB2312"/>
          <w:kern w:val="2"/>
          <w:sz w:val="32"/>
          <w:lang w:val="zh-CN"/>
        </w:rPr>
        <w:t>。</w:t>
      </w:r>
    </w:p>
    <w:p w14:paraId="634E1B50">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w:t>
      </w:r>
      <w:r>
        <w:rPr>
          <w:rFonts w:eastAsia="Times New Roman"/>
          <w:kern w:val="2"/>
          <w:sz w:val="32"/>
          <w:lang w:val="zh-CN"/>
        </w:rPr>
        <w:t>2</w:t>
      </w:r>
      <w:r>
        <w:rPr>
          <w:rFonts w:hint="eastAsia" w:ascii="仿宋_GB2312" w:hAnsi="仿宋_GB2312" w:eastAsia="仿宋_GB2312"/>
          <w:kern w:val="2"/>
          <w:sz w:val="32"/>
          <w:lang w:val="zh-CN"/>
        </w:rPr>
        <w:t>）公务用车运行维护费支出</w:t>
      </w:r>
      <w:r>
        <w:rPr>
          <w:rFonts w:eastAsia="Times New Roman"/>
          <w:kern w:val="2"/>
          <w:sz w:val="32"/>
          <w:lang w:val="zh-CN"/>
        </w:rPr>
        <w:t>0</w:t>
      </w:r>
      <w:r>
        <w:rPr>
          <w:rFonts w:hint="eastAsia" w:ascii="仿宋_GB2312" w:hAnsi="仿宋_GB2312" w:eastAsia="仿宋_GB2312"/>
          <w:kern w:val="2"/>
          <w:sz w:val="32"/>
          <w:lang w:val="zh-CN"/>
        </w:rPr>
        <w:t>万元。公务用车运行维护费主要用于按规定保留的公务用车的燃料费、维修费、过桥过路费、保险费、安全奖励费用等支出。截至</w:t>
      </w:r>
      <w:r>
        <w:rPr>
          <w:rFonts w:eastAsia="Times New Roman"/>
          <w:kern w:val="2"/>
          <w:sz w:val="32"/>
          <w:lang w:val="zh-CN"/>
        </w:rPr>
        <w:t>202</w:t>
      </w:r>
      <w:r>
        <w:rPr>
          <w:rFonts w:hint="eastAsia"/>
          <w:kern w:val="2"/>
          <w:sz w:val="32"/>
        </w:rPr>
        <w:t>3</w:t>
      </w:r>
      <w:r>
        <w:rPr>
          <w:rFonts w:hint="eastAsia" w:ascii="仿宋_GB2312" w:hAnsi="仿宋_GB2312" w:eastAsia="仿宋_GB2312"/>
          <w:kern w:val="2"/>
          <w:sz w:val="32"/>
          <w:lang w:val="zh-CN"/>
        </w:rPr>
        <w:t>年</w:t>
      </w:r>
      <w:r>
        <w:rPr>
          <w:rFonts w:eastAsia="Times New Roman"/>
          <w:kern w:val="2"/>
          <w:sz w:val="32"/>
          <w:lang w:val="zh-CN"/>
        </w:rPr>
        <w:t>12</w:t>
      </w:r>
      <w:r>
        <w:rPr>
          <w:rFonts w:hint="eastAsia" w:ascii="仿宋_GB2312" w:hAnsi="仿宋_GB2312" w:eastAsia="仿宋_GB2312"/>
          <w:kern w:val="2"/>
          <w:sz w:val="32"/>
          <w:lang w:val="zh-CN"/>
        </w:rPr>
        <w:t>月</w:t>
      </w:r>
      <w:r>
        <w:rPr>
          <w:rFonts w:eastAsia="Times New Roman"/>
          <w:kern w:val="2"/>
          <w:sz w:val="32"/>
          <w:lang w:val="zh-CN"/>
        </w:rPr>
        <w:t>31</w:t>
      </w:r>
      <w:r>
        <w:rPr>
          <w:rFonts w:hint="eastAsia" w:ascii="仿宋_GB2312" w:hAnsi="仿宋_GB2312" w:eastAsia="仿宋_GB2312"/>
          <w:kern w:val="2"/>
          <w:sz w:val="32"/>
          <w:lang w:val="zh-CN"/>
        </w:rPr>
        <w:t>日，使用财政拨款开支的公务用车保有量为</w:t>
      </w:r>
      <w:r>
        <w:rPr>
          <w:rFonts w:eastAsia="Times New Roman"/>
          <w:kern w:val="2"/>
          <w:sz w:val="32"/>
          <w:lang w:val="zh-CN"/>
        </w:rPr>
        <w:t>0</w:t>
      </w:r>
      <w:r>
        <w:rPr>
          <w:rFonts w:hint="eastAsia" w:ascii="仿宋_GB2312" w:hAnsi="仿宋_GB2312" w:eastAsia="仿宋_GB2312"/>
          <w:kern w:val="2"/>
          <w:sz w:val="32"/>
          <w:lang w:val="zh-CN"/>
        </w:rPr>
        <w:t>辆。与上年决算相比，增加</w:t>
      </w:r>
      <w:r>
        <w:rPr>
          <w:rFonts w:eastAsia="Times New Roman"/>
          <w:kern w:val="2"/>
          <w:sz w:val="32"/>
          <w:lang w:val="zh-CN"/>
        </w:rPr>
        <w:t>0</w:t>
      </w:r>
      <w:r>
        <w:rPr>
          <w:rFonts w:hint="eastAsia" w:ascii="仿宋_GB2312" w:hAnsi="仿宋_GB2312" w:eastAsia="仿宋_GB2312"/>
          <w:kern w:val="2"/>
          <w:sz w:val="32"/>
          <w:lang w:val="zh-CN"/>
        </w:rPr>
        <w:t>万元，增长</w:t>
      </w:r>
      <w:r>
        <w:rPr>
          <w:rFonts w:eastAsia="Times New Roman"/>
          <w:kern w:val="2"/>
          <w:sz w:val="32"/>
          <w:lang w:val="zh-CN"/>
        </w:rPr>
        <w:t>0</w:t>
      </w:r>
      <w:r>
        <w:rPr>
          <w:rFonts w:hint="eastAsia" w:ascii="仿宋_GB2312" w:hAnsi="仿宋_GB2312" w:eastAsia="仿宋_GB2312"/>
          <w:kern w:val="2"/>
          <w:sz w:val="32"/>
          <w:lang w:val="zh-CN"/>
        </w:rPr>
        <w:t>%，变动原因：</w:t>
      </w:r>
      <w:r>
        <w:rPr>
          <w:rFonts w:hint="eastAsia" w:ascii="仿宋_GB2312" w:hAnsi="仿宋_GB2312" w:eastAsia="仿宋_GB2312"/>
          <w:kern w:val="2"/>
          <w:sz w:val="32"/>
        </w:rPr>
        <w:t>与上年相比无变动</w:t>
      </w:r>
      <w:r>
        <w:rPr>
          <w:rFonts w:hint="eastAsia" w:ascii="仿宋_GB2312" w:hAnsi="仿宋_GB2312" w:eastAsia="仿宋_GB2312"/>
          <w:kern w:val="2"/>
          <w:sz w:val="32"/>
          <w:lang w:val="zh-CN"/>
        </w:rPr>
        <w:t>。</w:t>
      </w:r>
    </w:p>
    <w:p w14:paraId="77DFBA84">
      <w:pPr>
        <w:spacing w:line="580" w:lineRule="exact"/>
        <w:ind w:firstLine="640" w:firstLineChars="200"/>
        <w:jc w:val="both"/>
        <w:rPr>
          <w:rFonts w:eastAsia="Times New Roman"/>
          <w:kern w:val="2"/>
          <w:sz w:val="32"/>
          <w:lang w:val="zh-CN"/>
        </w:rPr>
      </w:pPr>
      <w:r>
        <w:rPr>
          <w:rFonts w:eastAsia="Times New Roman"/>
          <w:kern w:val="2"/>
          <w:sz w:val="32"/>
          <w:lang w:val="zh-CN"/>
        </w:rPr>
        <w:t>3.</w:t>
      </w:r>
      <w:r>
        <w:rPr>
          <w:rFonts w:hint="eastAsia" w:ascii="仿宋_GB2312" w:hAnsi="仿宋_GB2312" w:eastAsia="仿宋_GB2312"/>
          <w:kern w:val="2"/>
          <w:sz w:val="32"/>
          <w:lang w:val="zh-CN"/>
        </w:rPr>
        <w:t>公务接待费支出</w:t>
      </w:r>
      <w:r>
        <w:rPr>
          <w:rFonts w:eastAsia="Times New Roman"/>
          <w:kern w:val="2"/>
          <w:sz w:val="32"/>
          <w:lang w:val="zh-CN"/>
        </w:rPr>
        <w:t>0.</w:t>
      </w:r>
      <w:r>
        <w:rPr>
          <w:rFonts w:hint="eastAsia"/>
          <w:kern w:val="2"/>
          <w:sz w:val="32"/>
        </w:rPr>
        <w:t>12</w:t>
      </w:r>
      <w:r>
        <w:rPr>
          <w:rFonts w:hint="eastAsia" w:ascii="仿宋_GB2312" w:hAnsi="仿宋_GB2312" w:eastAsia="仿宋_GB2312"/>
          <w:kern w:val="2"/>
          <w:sz w:val="32"/>
          <w:lang w:val="zh-CN"/>
        </w:rPr>
        <w:t>万元。其中：国内公务接待支出</w:t>
      </w:r>
      <w:r>
        <w:rPr>
          <w:rFonts w:eastAsia="Times New Roman"/>
          <w:kern w:val="2"/>
          <w:sz w:val="32"/>
          <w:lang w:val="zh-CN"/>
        </w:rPr>
        <w:t>0.</w:t>
      </w:r>
      <w:r>
        <w:rPr>
          <w:rFonts w:hint="eastAsia"/>
          <w:kern w:val="2"/>
          <w:sz w:val="32"/>
        </w:rPr>
        <w:t>12</w:t>
      </w:r>
      <w:r>
        <w:rPr>
          <w:rFonts w:hint="eastAsia" w:ascii="仿宋_GB2312" w:hAnsi="仿宋_GB2312" w:eastAsia="仿宋_GB2312"/>
          <w:kern w:val="2"/>
          <w:sz w:val="32"/>
          <w:lang w:val="zh-CN"/>
        </w:rPr>
        <w:t>万元，接待</w:t>
      </w:r>
      <w:r>
        <w:rPr>
          <w:rFonts w:eastAsia="Times New Roman"/>
          <w:kern w:val="2"/>
          <w:sz w:val="32"/>
          <w:lang w:val="zh-CN"/>
        </w:rPr>
        <w:t>2</w:t>
      </w:r>
      <w:r>
        <w:rPr>
          <w:rFonts w:hint="eastAsia" w:ascii="仿宋_GB2312" w:hAnsi="仿宋_GB2312" w:eastAsia="仿宋_GB2312"/>
          <w:kern w:val="2"/>
          <w:sz w:val="32"/>
          <w:lang w:val="zh-CN"/>
        </w:rPr>
        <w:t>批次，</w:t>
      </w:r>
      <w:r>
        <w:rPr>
          <w:rFonts w:hint="eastAsia"/>
          <w:kern w:val="2"/>
          <w:sz w:val="32"/>
        </w:rPr>
        <w:t>11</w:t>
      </w:r>
      <w:r>
        <w:rPr>
          <w:rFonts w:hint="eastAsia" w:ascii="仿宋_GB2312" w:hAnsi="仿宋_GB2312" w:eastAsia="仿宋_GB2312"/>
          <w:kern w:val="2"/>
          <w:sz w:val="32"/>
          <w:lang w:val="zh-CN"/>
        </w:rPr>
        <w:t>人次，开支内容：</w:t>
      </w:r>
      <w:r>
        <w:rPr>
          <w:rFonts w:hint="eastAsia" w:ascii="仿宋_GB2312" w:hAnsi="仿宋_GB2312" w:eastAsia="仿宋_GB2312"/>
          <w:kern w:val="2"/>
          <w:sz w:val="32"/>
        </w:rPr>
        <w:t>自治区党委编办督查评估组、自治区党委编办登记处来我办调研、部署工作招待用餐费用支出</w:t>
      </w:r>
      <w:r>
        <w:rPr>
          <w:rFonts w:hint="eastAsia" w:ascii="仿宋_GB2312" w:hAnsi="仿宋_GB2312" w:eastAsia="仿宋_GB2312"/>
          <w:kern w:val="2"/>
          <w:sz w:val="32"/>
          <w:lang w:val="zh-CN"/>
        </w:rPr>
        <w:t>；国（境）外公务接待支出</w:t>
      </w:r>
      <w:r>
        <w:rPr>
          <w:rFonts w:eastAsia="Times New Roman"/>
          <w:kern w:val="2"/>
          <w:sz w:val="32"/>
          <w:lang w:val="zh-CN"/>
        </w:rPr>
        <w:t>0</w:t>
      </w:r>
      <w:r>
        <w:rPr>
          <w:rFonts w:hint="eastAsia" w:ascii="仿宋_GB2312" w:hAnsi="仿宋_GB2312" w:eastAsia="仿宋_GB2312"/>
          <w:kern w:val="2"/>
          <w:sz w:val="32"/>
          <w:lang w:val="zh-CN"/>
        </w:rPr>
        <w:t>万元，接待</w:t>
      </w:r>
      <w:r>
        <w:rPr>
          <w:rFonts w:eastAsia="Times New Roman"/>
          <w:kern w:val="2"/>
          <w:sz w:val="32"/>
          <w:lang w:val="zh-CN"/>
        </w:rPr>
        <w:t>0</w:t>
      </w:r>
      <w:r>
        <w:rPr>
          <w:rFonts w:hint="eastAsia" w:ascii="仿宋_GB2312" w:hAnsi="仿宋_GB2312" w:eastAsia="仿宋_GB2312"/>
          <w:kern w:val="2"/>
          <w:sz w:val="32"/>
          <w:lang w:val="zh-CN"/>
        </w:rPr>
        <w:t>批次，</w:t>
      </w:r>
      <w:r>
        <w:rPr>
          <w:rFonts w:eastAsia="Times New Roman"/>
          <w:kern w:val="2"/>
          <w:sz w:val="32"/>
          <w:lang w:val="zh-CN"/>
        </w:rPr>
        <w:t>0</w:t>
      </w:r>
      <w:r>
        <w:rPr>
          <w:rFonts w:hint="eastAsia" w:ascii="仿宋_GB2312" w:hAnsi="仿宋_GB2312" w:eastAsia="仿宋_GB2312"/>
          <w:kern w:val="2"/>
          <w:sz w:val="32"/>
          <w:lang w:val="zh-CN"/>
        </w:rPr>
        <w:t>人次，开支内容：</w:t>
      </w:r>
      <w:r>
        <w:rPr>
          <w:rFonts w:hint="eastAsia" w:ascii="仿宋_GB2312" w:hAnsi="仿宋_GB2312" w:eastAsia="仿宋_GB2312"/>
          <w:kern w:val="2"/>
          <w:sz w:val="32"/>
        </w:rPr>
        <w:t>本年未发生</w:t>
      </w:r>
      <w:r>
        <w:rPr>
          <w:rFonts w:hint="eastAsia" w:ascii="仿宋_GB2312" w:hAnsi="仿宋_GB2312" w:eastAsia="仿宋_GB2312"/>
          <w:kern w:val="2"/>
          <w:sz w:val="32"/>
          <w:lang w:val="zh-CN"/>
        </w:rPr>
        <w:t>国（境）外公务接待支出。与上年决算相比，</w:t>
      </w:r>
      <w:r>
        <w:rPr>
          <w:rFonts w:hint="eastAsia" w:ascii="仿宋_GB2312" w:hAnsi="仿宋_GB2312" w:eastAsia="仿宋_GB2312"/>
          <w:kern w:val="2"/>
          <w:sz w:val="32"/>
        </w:rPr>
        <w:t>减少0.14</w:t>
      </w:r>
      <w:r>
        <w:rPr>
          <w:rFonts w:hint="eastAsia" w:ascii="仿宋_GB2312" w:hAnsi="仿宋_GB2312" w:eastAsia="仿宋_GB2312"/>
          <w:kern w:val="2"/>
          <w:sz w:val="32"/>
          <w:lang w:val="zh-CN"/>
        </w:rPr>
        <w:t>万元，</w:t>
      </w:r>
      <w:r>
        <w:rPr>
          <w:rFonts w:hint="eastAsia" w:ascii="仿宋_GB2312" w:hAnsi="仿宋_GB2312" w:eastAsia="仿宋_GB2312"/>
          <w:kern w:val="2"/>
          <w:sz w:val="32"/>
        </w:rPr>
        <w:t>减少54.17</w:t>
      </w:r>
      <w:r>
        <w:rPr>
          <w:rFonts w:hint="eastAsia" w:ascii="仿宋_GB2312" w:hAnsi="仿宋_GB2312" w:eastAsia="仿宋_GB2312"/>
          <w:kern w:val="2"/>
          <w:sz w:val="32"/>
          <w:lang w:val="zh-CN"/>
        </w:rPr>
        <w:t>%，变动原因：</w:t>
      </w:r>
      <w:r>
        <w:rPr>
          <w:rFonts w:hint="eastAsia" w:ascii="仿宋_GB2312" w:hAnsi="仿宋_GB2312" w:eastAsia="仿宋_GB2312"/>
          <w:kern w:val="2"/>
          <w:sz w:val="32"/>
        </w:rPr>
        <w:t>招待人员减少，费用有所降低</w:t>
      </w:r>
      <w:r>
        <w:rPr>
          <w:rFonts w:hint="eastAsia" w:ascii="仿宋_GB2312" w:hAnsi="仿宋_GB2312" w:eastAsia="仿宋_GB2312"/>
          <w:kern w:val="2"/>
          <w:sz w:val="32"/>
          <w:lang w:val="zh-CN"/>
        </w:rPr>
        <w:t>。</w:t>
      </w:r>
    </w:p>
    <w:p w14:paraId="602498E7">
      <w:pPr>
        <w:spacing w:line="580" w:lineRule="exact"/>
        <w:ind w:firstLine="643" w:firstLineChars="200"/>
        <w:jc w:val="both"/>
        <w:rPr>
          <w:rFonts w:eastAsia="Times New Roman"/>
          <w:b/>
          <w:kern w:val="2"/>
          <w:sz w:val="32"/>
          <w:lang w:val="zh-CN"/>
        </w:rPr>
      </w:pPr>
      <w:r>
        <w:rPr>
          <w:rFonts w:hint="eastAsia" w:ascii="黑体" w:hAnsi="黑体" w:eastAsia="黑体"/>
          <w:b/>
          <w:color w:val="000000"/>
          <w:kern w:val="2"/>
          <w:sz w:val="32"/>
          <w:lang w:val="zh-CN"/>
        </w:rPr>
        <w:t>九、</w:t>
      </w:r>
      <w:r>
        <w:rPr>
          <w:rFonts w:hint="eastAsia" w:ascii="黑体" w:hAnsi="黑体" w:eastAsia="黑体"/>
          <w:b/>
          <w:kern w:val="2"/>
          <w:sz w:val="32"/>
          <w:lang w:val="zh-CN"/>
        </w:rPr>
        <w:t>政府性基金预算财政拨款支出决算情况说明</w:t>
      </w:r>
    </w:p>
    <w:p w14:paraId="3D5FBE6D">
      <w:pPr>
        <w:spacing w:line="580" w:lineRule="exact"/>
        <w:ind w:left="17"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年度政府性基金支出决算</w:t>
      </w:r>
      <w:r>
        <w:rPr>
          <w:rFonts w:eastAsia="Times New Roman"/>
          <w:kern w:val="2"/>
          <w:sz w:val="32"/>
          <w:lang w:val="zh-CN"/>
        </w:rPr>
        <w:t>0</w:t>
      </w:r>
      <w:r>
        <w:rPr>
          <w:rFonts w:hint="eastAsia" w:ascii="仿宋_GB2312" w:hAnsi="仿宋_GB2312" w:eastAsia="仿宋_GB2312"/>
          <w:kern w:val="2"/>
          <w:sz w:val="32"/>
          <w:lang w:val="zh-CN"/>
        </w:rPr>
        <w:t>万元。与上年决算相比，增加</w:t>
      </w:r>
      <w:r>
        <w:rPr>
          <w:rFonts w:eastAsia="Times New Roman"/>
          <w:kern w:val="2"/>
          <w:sz w:val="32"/>
          <w:lang w:val="zh-CN"/>
        </w:rPr>
        <w:t>0</w:t>
      </w:r>
      <w:r>
        <w:rPr>
          <w:rFonts w:hint="eastAsia" w:ascii="仿宋_GB2312" w:hAnsi="仿宋_GB2312" w:eastAsia="仿宋_GB2312"/>
          <w:kern w:val="2"/>
          <w:sz w:val="32"/>
          <w:lang w:val="zh-CN"/>
        </w:rPr>
        <w:t>万元，增长</w:t>
      </w:r>
      <w:r>
        <w:rPr>
          <w:rFonts w:eastAsia="Times New Roman"/>
          <w:kern w:val="2"/>
          <w:sz w:val="32"/>
          <w:lang w:val="zh-CN"/>
        </w:rPr>
        <w:t>0</w:t>
      </w:r>
      <w:r>
        <w:rPr>
          <w:rFonts w:hint="eastAsia" w:ascii="仿宋_GB2312" w:hAnsi="仿宋_GB2312" w:eastAsia="仿宋_GB2312"/>
          <w:kern w:val="2"/>
          <w:sz w:val="32"/>
          <w:lang w:val="zh-CN"/>
        </w:rPr>
        <w:t>%，变动原因：</w:t>
      </w:r>
      <w:r>
        <w:rPr>
          <w:rFonts w:hint="eastAsia" w:ascii="仿宋_GB2312" w:hAnsi="仿宋_GB2312" w:eastAsia="仿宋_GB2312"/>
          <w:kern w:val="2"/>
          <w:sz w:val="32"/>
        </w:rPr>
        <w:t>本单位无政府性基金预算财政拨款收、支、余</w:t>
      </w:r>
      <w:r>
        <w:rPr>
          <w:rFonts w:hint="eastAsia" w:ascii="仿宋_GB2312" w:hAnsi="仿宋_GB2312" w:eastAsia="仿宋_GB2312"/>
          <w:kern w:val="2"/>
          <w:sz w:val="32"/>
          <w:lang w:val="zh-CN"/>
        </w:rPr>
        <w:t>。</w:t>
      </w:r>
    </w:p>
    <w:p w14:paraId="66869152">
      <w:pPr>
        <w:spacing w:line="580" w:lineRule="exact"/>
        <w:ind w:firstLine="643" w:firstLineChars="200"/>
        <w:jc w:val="both"/>
        <w:rPr>
          <w:rFonts w:eastAsia="Times New Roman"/>
          <w:b/>
          <w:kern w:val="2"/>
          <w:sz w:val="32"/>
          <w:lang w:val="zh-CN"/>
        </w:rPr>
      </w:pPr>
      <w:r>
        <w:rPr>
          <w:rFonts w:hint="eastAsia" w:ascii="黑体" w:hAnsi="黑体" w:eastAsia="黑体"/>
          <w:b/>
          <w:color w:val="000000"/>
          <w:kern w:val="2"/>
          <w:sz w:val="32"/>
          <w:lang w:val="zh-CN"/>
        </w:rPr>
        <w:t>十、</w:t>
      </w:r>
      <w:r>
        <w:rPr>
          <w:rFonts w:hint="eastAsia" w:ascii="黑体" w:hAnsi="黑体" w:eastAsia="黑体"/>
          <w:b/>
          <w:kern w:val="2"/>
          <w:sz w:val="32"/>
          <w:lang w:val="zh-CN"/>
        </w:rPr>
        <w:t>国有资本经营预算财政拨款支出决算情况说明</w:t>
      </w:r>
    </w:p>
    <w:p w14:paraId="6B1AC584">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年度国有资本经营预算支出决算</w:t>
      </w:r>
      <w:r>
        <w:rPr>
          <w:rFonts w:eastAsia="Times New Roman"/>
          <w:kern w:val="2"/>
          <w:sz w:val="32"/>
          <w:lang w:val="zh-CN"/>
        </w:rPr>
        <w:t>0</w:t>
      </w:r>
      <w:r>
        <w:rPr>
          <w:rFonts w:hint="eastAsia" w:ascii="仿宋_GB2312" w:hAnsi="仿宋_GB2312" w:eastAsia="仿宋_GB2312"/>
          <w:kern w:val="2"/>
          <w:sz w:val="32"/>
          <w:lang w:val="zh-CN"/>
        </w:rPr>
        <w:t>万元。与上年决算相比，增加</w:t>
      </w:r>
      <w:r>
        <w:rPr>
          <w:rFonts w:eastAsia="Times New Roman"/>
          <w:kern w:val="2"/>
          <w:sz w:val="32"/>
          <w:lang w:val="zh-CN"/>
        </w:rPr>
        <w:t>0</w:t>
      </w:r>
      <w:r>
        <w:rPr>
          <w:rFonts w:hint="eastAsia" w:ascii="仿宋_GB2312" w:hAnsi="仿宋_GB2312" w:eastAsia="仿宋_GB2312"/>
          <w:kern w:val="2"/>
          <w:sz w:val="32"/>
          <w:lang w:val="zh-CN"/>
        </w:rPr>
        <w:t>万元，增长</w:t>
      </w:r>
      <w:r>
        <w:rPr>
          <w:rFonts w:eastAsia="Times New Roman"/>
          <w:kern w:val="2"/>
          <w:sz w:val="32"/>
          <w:lang w:val="zh-CN"/>
        </w:rPr>
        <w:t>0</w:t>
      </w:r>
      <w:r>
        <w:rPr>
          <w:rFonts w:hint="eastAsia" w:ascii="仿宋_GB2312" w:hAnsi="仿宋_GB2312" w:eastAsia="仿宋_GB2312"/>
          <w:kern w:val="2"/>
          <w:sz w:val="32"/>
          <w:lang w:val="zh-CN"/>
        </w:rPr>
        <w:t>%，变动原因：本单位无国有资本经营预算财政拨款收、支、余。</w:t>
      </w:r>
    </w:p>
    <w:p w14:paraId="7BD50AC1">
      <w:pPr>
        <w:spacing w:line="580" w:lineRule="exact"/>
        <w:ind w:firstLine="643" w:firstLineChars="200"/>
        <w:jc w:val="both"/>
        <w:rPr>
          <w:rFonts w:eastAsia="Times New Roman"/>
          <w:b/>
          <w:kern w:val="2"/>
          <w:sz w:val="32"/>
          <w:lang w:val="zh-CN"/>
        </w:rPr>
      </w:pPr>
      <w:r>
        <w:rPr>
          <w:rFonts w:hint="eastAsia" w:ascii="黑体" w:hAnsi="黑体" w:eastAsia="黑体"/>
          <w:b/>
          <w:color w:val="000000"/>
          <w:kern w:val="2"/>
          <w:sz w:val="32"/>
          <w:lang w:val="zh-CN"/>
        </w:rPr>
        <w:t>十一、</w:t>
      </w:r>
      <w:r>
        <w:rPr>
          <w:rFonts w:hint="eastAsia" w:ascii="黑体" w:hAnsi="黑体" w:eastAsia="黑体"/>
          <w:b/>
          <w:kern w:val="2"/>
          <w:sz w:val="32"/>
          <w:lang w:val="zh-CN"/>
        </w:rPr>
        <w:t>机构运行经费支出决算情况说明</w:t>
      </w:r>
    </w:p>
    <w:p w14:paraId="5FE03E94">
      <w:pPr>
        <w:tabs>
          <w:tab w:val="left" w:pos="480"/>
        </w:tabs>
        <w:spacing w:line="580" w:lineRule="exact"/>
        <w:ind w:left="497" w:leftChars="207" w:firstLine="137" w:firstLineChars="43"/>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年度机构运行经费支出决算</w:t>
      </w:r>
      <w:r>
        <w:rPr>
          <w:rFonts w:eastAsia="Times New Roman"/>
          <w:kern w:val="2"/>
          <w:sz w:val="32"/>
          <w:lang w:val="zh-CN"/>
        </w:rPr>
        <w:t>2</w:t>
      </w:r>
      <w:r>
        <w:rPr>
          <w:rFonts w:hint="eastAsia"/>
          <w:kern w:val="2"/>
          <w:sz w:val="32"/>
        </w:rPr>
        <w:t>6.54</w:t>
      </w:r>
      <w:r>
        <w:rPr>
          <w:rFonts w:hint="eastAsia" w:ascii="仿宋_GB2312" w:hAnsi="仿宋_GB2312" w:eastAsia="仿宋_GB2312"/>
          <w:kern w:val="2"/>
          <w:sz w:val="32"/>
          <w:lang w:val="zh-CN"/>
        </w:rPr>
        <w:t>万元。比上年决算相比，减少</w:t>
      </w:r>
      <w:r>
        <w:rPr>
          <w:rFonts w:hint="eastAsia"/>
          <w:kern w:val="2"/>
          <w:sz w:val="32"/>
        </w:rPr>
        <w:t>1.48</w:t>
      </w:r>
      <w:r>
        <w:rPr>
          <w:rFonts w:hint="eastAsia" w:ascii="仿宋_GB2312" w:hAnsi="仿宋_GB2312" w:eastAsia="仿宋_GB2312"/>
          <w:kern w:val="2"/>
          <w:sz w:val="32"/>
          <w:lang w:val="zh-CN"/>
        </w:rPr>
        <w:t>万元，减少</w:t>
      </w:r>
      <w:r>
        <w:rPr>
          <w:rFonts w:hint="eastAsia"/>
          <w:kern w:val="2"/>
          <w:sz w:val="32"/>
        </w:rPr>
        <w:t>5.27</w:t>
      </w:r>
      <w:r>
        <w:rPr>
          <w:rFonts w:hint="eastAsia" w:ascii="仿宋_GB2312" w:hAnsi="仿宋_GB2312" w:eastAsia="仿宋_GB2312"/>
          <w:kern w:val="2"/>
          <w:sz w:val="32"/>
          <w:lang w:val="zh-CN"/>
        </w:rPr>
        <w:t>%，变动原因：</w:t>
      </w:r>
      <w:r>
        <w:rPr>
          <w:rFonts w:hint="eastAsia" w:ascii="仿宋_GB2312" w:eastAsia="仿宋_GB2312" w:cs="仿宋_GB2312"/>
          <w:sz w:val="32"/>
          <w:szCs w:val="32"/>
        </w:rPr>
        <w:t>调出与调入人员工资差额较大，故经费有所减少</w:t>
      </w:r>
      <w:r>
        <w:rPr>
          <w:rFonts w:hint="eastAsia" w:ascii="仿宋_GB2312" w:hAnsi="仿宋_GB2312" w:eastAsia="仿宋_GB2312"/>
          <w:kern w:val="2"/>
          <w:sz w:val="32"/>
        </w:rPr>
        <w:t>。</w:t>
      </w:r>
    </w:p>
    <w:p w14:paraId="70B791B8">
      <w:pPr>
        <w:spacing w:line="580" w:lineRule="exact"/>
        <w:ind w:firstLine="643" w:firstLineChars="200"/>
        <w:jc w:val="both"/>
        <w:rPr>
          <w:rFonts w:eastAsia="Times New Roman"/>
          <w:b/>
          <w:kern w:val="2"/>
          <w:sz w:val="32"/>
          <w:lang w:val="zh-CN"/>
        </w:rPr>
      </w:pPr>
      <w:r>
        <w:rPr>
          <w:rFonts w:hint="eastAsia" w:ascii="黑体" w:hAnsi="黑体" w:eastAsia="黑体"/>
          <w:b/>
          <w:color w:val="000000"/>
          <w:kern w:val="2"/>
          <w:sz w:val="32"/>
          <w:lang w:val="zh-CN"/>
        </w:rPr>
        <w:t>十二、</w:t>
      </w:r>
      <w:r>
        <w:rPr>
          <w:rFonts w:hint="eastAsia" w:ascii="黑体" w:hAnsi="黑体" w:eastAsia="黑体"/>
          <w:b/>
          <w:kern w:val="2"/>
          <w:sz w:val="32"/>
          <w:lang w:val="zh-CN"/>
        </w:rPr>
        <w:t>政府采购支出决算情况说明</w:t>
      </w:r>
    </w:p>
    <w:p w14:paraId="712D2988">
      <w:pPr>
        <w:spacing w:line="580" w:lineRule="exact"/>
        <w:ind w:firstLine="640" w:firstLineChars="200"/>
        <w:jc w:val="both"/>
        <w:rPr>
          <w:rFonts w:ascii="仿宋_GB2312" w:hAnsi="仿宋_GB2312" w:eastAsia="仿宋_GB2312"/>
          <w:color w:val="000000"/>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年度政府采购支出总额</w:t>
      </w:r>
      <w:r>
        <w:rPr>
          <w:rFonts w:eastAsia="Times New Roman"/>
          <w:kern w:val="2"/>
          <w:sz w:val="32"/>
          <w:lang w:val="zh-CN"/>
        </w:rPr>
        <w:t>0</w:t>
      </w:r>
      <w:r>
        <w:rPr>
          <w:rFonts w:hint="eastAsia" w:ascii="仿宋_GB2312" w:hAnsi="仿宋_GB2312" w:eastAsia="仿宋_GB2312"/>
          <w:kern w:val="2"/>
          <w:sz w:val="32"/>
          <w:lang w:val="zh-CN"/>
        </w:rPr>
        <w:t>万元，其中：政府采购货物支出</w:t>
      </w:r>
      <w:r>
        <w:rPr>
          <w:rFonts w:eastAsia="Times New Roman"/>
          <w:kern w:val="2"/>
          <w:sz w:val="32"/>
          <w:lang w:val="zh-CN"/>
        </w:rPr>
        <w:t>0</w:t>
      </w:r>
      <w:r>
        <w:rPr>
          <w:rFonts w:hint="eastAsia" w:ascii="仿宋_GB2312" w:hAnsi="仿宋_GB2312" w:eastAsia="仿宋_GB2312"/>
          <w:kern w:val="2"/>
          <w:sz w:val="32"/>
          <w:lang w:val="zh-CN"/>
        </w:rPr>
        <w:t>万元、政府采购工程支出</w:t>
      </w:r>
      <w:r>
        <w:rPr>
          <w:rFonts w:eastAsia="Times New Roman"/>
          <w:kern w:val="2"/>
          <w:sz w:val="32"/>
          <w:lang w:val="zh-CN"/>
        </w:rPr>
        <w:t>0</w:t>
      </w:r>
      <w:r>
        <w:rPr>
          <w:rFonts w:hint="eastAsia" w:ascii="仿宋_GB2312" w:hAnsi="仿宋_GB2312" w:eastAsia="仿宋_GB2312"/>
          <w:kern w:val="2"/>
          <w:sz w:val="32"/>
          <w:lang w:val="zh-CN"/>
        </w:rPr>
        <w:t>万元、政府采购服务支出</w:t>
      </w:r>
      <w:r>
        <w:rPr>
          <w:rFonts w:eastAsia="Times New Roman"/>
          <w:kern w:val="2"/>
          <w:sz w:val="32"/>
          <w:lang w:val="zh-CN"/>
        </w:rPr>
        <w:t>0</w:t>
      </w:r>
      <w:r>
        <w:rPr>
          <w:rFonts w:hint="eastAsia" w:ascii="仿宋_GB2312" w:hAnsi="仿宋_GB2312" w:eastAsia="仿宋_GB2312"/>
          <w:kern w:val="2"/>
          <w:sz w:val="32"/>
          <w:lang w:val="zh-CN"/>
        </w:rPr>
        <w:t>万元。政府采购授予中小企业合同金额</w:t>
      </w:r>
      <w:r>
        <w:rPr>
          <w:rFonts w:eastAsia="Times New Roman"/>
          <w:kern w:val="2"/>
          <w:sz w:val="32"/>
          <w:lang w:val="zh-CN"/>
        </w:rPr>
        <w:t>0</w:t>
      </w:r>
      <w:r>
        <w:rPr>
          <w:rFonts w:hint="eastAsia" w:ascii="仿宋_GB2312" w:hAnsi="仿宋_GB2312" w:eastAsia="仿宋_GB2312"/>
          <w:kern w:val="2"/>
          <w:sz w:val="32"/>
          <w:lang w:val="zh-CN"/>
        </w:rPr>
        <w:t>万元，占政府采购支出总额的</w:t>
      </w:r>
      <w:r>
        <w:rPr>
          <w:rFonts w:hint="eastAsia"/>
          <w:kern w:val="2"/>
          <w:sz w:val="32"/>
        </w:rPr>
        <w:t>0.00</w:t>
      </w:r>
      <w:r>
        <w:rPr>
          <w:rFonts w:hint="eastAsia" w:ascii="仿宋_GB2312" w:hAnsi="仿宋_GB2312" w:eastAsia="仿宋_GB2312"/>
          <w:kern w:val="2"/>
          <w:sz w:val="32"/>
          <w:lang w:val="zh-CN"/>
        </w:rPr>
        <w:t>%，其中：授予小微企业合同金额</w:t>
      </w:r>
      <w:r>
        <w:rPr>
          <w:rFonts w:eastAsia="Times New Roman"/>
          <w:kern w:val="2"/>
          <w:sz w:val="32"/>
          <w:lang w:val="zh-CN"/>
        </w:rPr>
        <w:t>0</w:t>
      </w:r>
      <w:r>
        <w:rPr>
          <w:rFonts w:hint="eastAsia" w:ascii="仿宋_GB2312" w:hAnsi="仿宋_GB2312" w:eastAsia="仿宋_GB2312"/>
          <w:kern w:val="2"/>
          <w:sz w:val="32"/>
          <w:lang w:val="zh-CN"/>
        </w:rPr>
        <w:t>万元，占政府采购支出总额的</w:t>
      </w:r>
      <w:r>
        <w:rPr>
          <w:rFonts w:hint="eastAsia"/>
          <w:kern w:val="2"/>
          <w:sz w:val="32"/>
        </w:rPr>
        <w:t>0.00</w:t>
      </w:r>
      <w:r>
        <w:rPr>
          <w:rFonts w:hint="eastAsia" w:ascii="仿宋_GB2312" w:hAnsi="仿宋_GB2312" w:eastAsia="仿宋_GB2312"/>
          <w:kern w:val="2"/>
          <w:sz w:val="32"/>
          <w:lang w:val="zh-CN"/>
        </w:rPr>
        <w:t>%；</w:t>
      </w:r>
      <w:r>
        <w:rPr>
          <w:rFonts w:hint="eastAsia" w:ascii="仿宋_GB2312" w:hAnsi="仿宋_GB2312" w:eastAsia="仿宋_GB2312"/>
          <w:color w:val="000000"/>
          <w:sz w:val="32"/>
          <w:lang w:val="zh-CN"/>
        </w:rPr>
        <w:t>货物采购授予中小企业合同金额占货物支出金额的</w:t>
      </w:r>
      <w:r>
        <w:rPr>
          <w:rFonts w:hint="eastAsia"/>
          <w:kern w:val="2"/>
          <w:sz w:val="32"/>
        </w:rPr>
        <w:t>0.00</w:t>
      </w:r>
      <w:r>
        <w:rPr>
          <w:rFonts w:hint="eastAsia" w:ascii="仿宋_GB2312" w:hAnsi="仿宋_GB2312" w:eastAsia="仿宋_GB2312"/>
          <w:color w:val="000000"/>
          <w:sz w:val="32"/>
          <w:lang w:val="zh-CN"/>
        </w:rPr>
        <w:t>%，工程采购授予中小企业合同金额占工程支出金额的</w:t>
      </w:r>
      <w:r>
        <w:rPr>
          <w:rFonts w:hint="eastAsia"/>
          <w:kern w:val="2"/>
          <w:sz w:val="32"/>
        </w:rPr>
        <w:t>0.00</w:t>
      </w:r>
      <w:r>
        <w:rPr>
          <w:rFonts w:hint="eastAsia" w:ascii="仿宋_GB2312" w:hAnsi="仿宋_GB2312" w:eastAsia="仿宋_GB2312"/>
          <w:color w:val="000000"/>
          <w:sz w:val="32"/>
          <w:lang w:val="zh-CN"/>
        </w:rPr>
        <w:t>%，服务采购授予中小企业合同金额占服务支出金额的</w:t>
      </w:r>
      <w:r>
        <w:rPr>
          <w:rFonts w:hint="eastAsia"/>
          <w:kern w:val="2"/>
          <w:sz w:val="32"/>
        </w:rPr>
        <w:t>0.00</w:t>
      </w:r>
      <w:r>
        <w:rPr>
          <w:rFonts w:hint="eastAsia" w:ascii="仿宋_GB2312" w:hAnsi="仿宋_GB2312" w:eastAsia="仿宋_GB2312"/>
          <w:color w:val="000000"/>
          <w:sz w:val="32"/>
          <w:lang w:val="zh-CN"/>
        </w:rPr>
        <w:t>%。</w:t>
      </w:r>
    </w:p>
    <w:p w14:paraId="13883EA2">
      <w:pPr>
        <w:keepNext/>
        <w:spacing w:line="580" w:lineRule="exact"/>
        <w:ind w:firstLine="643" w:firstLineChars="200"/>
        <w:jc w:val="both"/>
        <w:rPr>
          <w:rFonts w:eastAsia="Times New Roman"/>
          <w:b/>
          <w:kern w:val="2"/>
          <w:sz w:val="32"/>
          <w:lang w:val="zh-CN"/>
        </w:rPr>
      </w:pPr>
      <w:r>
        <w:rPr>
          <w:rFonts w:hint="eastAsia" w:ascii="黑体" w:hAnsi="黑体" w:eastAsia="黑体"/>
          <w:b/>
          <w:color w:val="000000"/>
          <w:kern w:val="2"/>
          <w:sz w:val="32"/>
          <w:lang w:val="zh-CN"/>
        </w:rPr>
        <w:t>十三、</w:t>
      </w:r>
      <w:r>
        <w:rPr>
          <w:rFonts w:hint="eastAsia" w:ascii="黑体" w:hAnsi="黑体" w:eastAsia="黑体"/>
          <w:b/>
          <w:kern w:val="2"/>
          <w:sz w:val="32"/>
          <w:lang w:val="zh-CN"/>
        </w:rPr>
        <w:t>国有资产占用情况说明</w:t>
      </w:r>
    </w:p>
    <w:p w14:paraId="275DC9FC">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中共乌海市委员会机构编制委员会办公室部门截至</w:t>
      </w:r>
      <w:r>
        <w:rPr>
          <w:rFonts w:eastAsia="Times New Roman"/>
          <w:kern w:val="2"/>
          <w:sz w:val="32"/>
          <w:lang w:val="zh-CN"/>
        </w:rPr>
        <w:t>202</w:t>
      </w:r>
      <w:r>
        <w:rPr>
          <w:rFonts w:hint="eastAsia"/>
          <w:kern w:val="2"/>
          <w:sz w:val="32"/>
        </w:rPr>
        <w:t>3</w:t>
      </w:r>
      <w:r>
        <w:rPr>
          <w:rFonts w:hint="eastAsia" w:ascii="仿宋_GB2312" w:hAnsi="仿宋_GB2312" w:eastAsia="仿宋_GB2312"/>
          <w:kern w:val="2"/>
          <w:sz w:val="32"/>
          <w:lang w:val="zh-CN"/>
        </w:rPr>
        <w:t>年</w:t>
      </w:r>
      <w:r>
        <w:rPr>
          <w:rFonts w:eastAsia="Times New Roman"/>
          <w:kern w:val="2"/>
          <w:sz w:val="32"/>
          <w:lang w:val="zh-CN"/>
        </w:rPr>
        <w:t>12</w:t>
      </w:r>
      <w:r>
        <w:rPr>
          <w:rFonts w:hint="eastAsia" w:ascii="仿宋_GB2312" w:hAnsi="仿宋_GB2312" w:eastAsia="仿宋_GB2312"/>
          <w:kern w:val="2"/>
          <w:sz w:val="32"/>
          <w:lang w:val="zh-CN"/>
        </w:rPr>
        <w:t>月</w:t>
      </w:r>
      <w:r>
        <w:rPr>
          <w:rFonts w:eastAsia="Times New Roman"/>
          <w:kern w:val="2"/>
          <w:sz w:val="32"/>
          <w:lang w:val="zh-CN"/>
        </w:rPr>
        <w:t>31</w:t>
      </w:r>
      <w:r>
        <w:rPr>
          <w:rFonts w:hint="eastAsia" w:ascii="仿宋_GB2312" w:hAnsi="仿宋_GB2312" w:eastAsia="仿宋_GB2312"/>
          <w:kern w:val="2"/>
          <w:sz w:val="32"/>
          <w:lang w:val="zh-CN"/>
        </w:rPr>
        <w:t>日，本部门共有车辆</w:t>
      </w:r>
      <w:r>
        <w:rPr>
          <w:rFonts w:eastAsia="Times New Roman"/>
          <w:kern w:val="2"/>
          <w:sz w:val="32"/>
          <w:lang w:val="zh-CN"/>
        </w:rPr>
        <w:t>0</w:t>
      </w:r>
      <w:r>
        <w:rPr>
          <w:rFonts w:hint="eastAsia" w:ascii="仿宋_GB2312" w:hAnsi="仿宋_GB2312" w:eastAsia="仿宋_GB2312"/>
          <w:kern w:val="2"/>
          <w:sz w:val="32"/>
          <w:lang w:val="zh-CN"/>
        </w:rPr>
        <w:t>辆，其中：副部（省）级及以上领导用车</w:t>
      </w:r>
      <w:r>
        <w:rPr>
          <w:rFonts w:eastAsia="Times New Roman"/>
          <w:kern w:val="2"/>
          <w:sz w:val="32"/>
          <w:lang w:val="zh-CN"/>
        </w:rPr>
        <w:t>0</w:t>
      </w:r>
      <w:r>
        <w:rPr>
          <w:rFonts w:hint="eastAsia" w:ascii="仿宋_GB2312" w:hAnsi="仿宋_GB2312" w:eastAsia="仿宋_GB2312"/>
          <w:kern w:val="2"/>
          <w:sz w:val="32"/>
          <w:lang w:val="zh-CN"/>
        </w:rPr>
        <w:t>辆、主要领导干部用车</w:t>
      </w:r>
      <w:r>
        <w:rPr>
          <w:rFonts w:eastAsia="Times New Roman"/>
          <w:kern w:val="2"/>
          <w:sz w:val="32"/>
          <w:lang w:val="zh-CN"/>
        </w:rPr>
        <w:t>0</w:t>
      </w:r>
      <w:r>
        <w:rPr>
          <w:rFonts w:hint="eastAsia" w:ascii="仿宋_GB2312" w:hAnsi="仿宋_GB2312" w:eastAsia="仿宋_GB2312"/>
          <w:kern w:val="2"/>
          <w:sz w:val="32"/>
          <w:lang w:val="zh-CN"/>
        </w:rPr>
        <w:t>辆、机要通信用车</w:t>
      </w:r>
      <w:r>
        <w:rPr>
          <w:rFonts w:eastAsia="Times New Roman"/>
          <w:kern w:val="2"/>
          <w:sz w:val="32"/>
          <w:lang w:val="zh-CN"/>
        </w:rPr>
        <w:t>0</w:t>
      </w:r>
      <w:r>
        <w:rPr>
          <w:rFonts w:hint="eastAsia" w:ascii="仿宋_GB2312" w:hAnsi="仿宋_GB2312" w:eastAsia="仿宋_GB2312"/>
          <w:kern w:val="2"/>
          <w:sz w:val="32"/>
          <w:lang w:val="zh-CN"/>
        </w:rPr>
        <w:t>辆、应急保障用车</w:t>
      </w:r>
      <w:r>
        <w:rPr>
          <w:rFonts w:eastAsia="Times New Roman"/>
          <w:kern w:val="2"/>
          <w:sz w:val="32"/>
          <w:lang w:val="zh-CN"/>
        </w:rPr>
        <w:t>0</w:t>
      </w:r>
      <w:r>
        <w:rPr>
          <w:rFonts w:hint="eastAsia" w:ascii="仿宋_GB2312" w:hAnsi="仿宋_GB2312" w:eastAsia="仿宋_GB2312"/>
          <w:kern w:val="2"/>
          <w:sz w:val="32"/>
          <w:lang w:val="zh-CN"/>
        </w:rPr>
        <w:t>辆、执法执勤用车</w:t>
      </w:r>
      <w:r>
        <w:rPr>
          <w:rFonts w:eastAsia="Times New Roman"/>
          <w:kern w:val="2"/>
          <w:sz w:val="32"/>
          <w:lang w:val="zh-CN"/>
        </w:rPr>
        <w:t>0</w:t>
      </w:r>
      <w:r>
        <w:rPr>
          <w:rFonts w:hint="eastAsia" w:ascii="仿宋_GB2312" w:hAnsi="仿宋_GB2312" w:eastAsia="仿宋_GB2312"/>
          <w:kern w:val="2"/>
          <w:sz w:val="32"/>
          <w:lang w:val="zh-CN"/>
        </w:rPr>
        <w:t>辆、特种专业技术用车</w:t>
      </w:r>
      <w:r>
        <w:rPr>
          <w:rFonts w:eastAsia="Times New Roman"/>
          <w:kern w:val="2"/>
          <w:sz w:val="32"/>
          <w:lang w:val="zh-CN"/>
        </w:rPr>
        <w:t>0</w:t>
      </w:r>
      <w:r>
        <w:rPr>
          <w:rFonts w:hint="eastAsia" w:ascii="仿宋_GB2312" w:hAnsi="仿宋_GB2312" w:eastAsia="仿宋_GB2312"/>
          <w:kern w:val="2"/>
          <w:sz w:val="32"/>
          <w:lang w:val="zh-CN"/>
        </w:rPr>
        <w:t>辆、离退休干部用车</w:t>
      </w:r>
      <w:r>
        <w:rPr>
          <w:rFonts w:eastAsia="Times New Roman"/>
          <w:kern w:val="2"/>
          <w:sz w:val="32"/>
          <w:lang w:val="zh-CN"/>
        </w:rPr>
        <w:t>0</w:t>
      </w:r>
      <w:r>
        <w:rPr>
          <w:rFonts w:hint="eastAsia" w:ascii="仿宋_GB2312" w:hAnsi="仿宋_GB2312" w:eastAsia="仿宋_GB2312"/>
          <w:kern w:val="2"/>
          <w:sz w:val="32"/>
          <w:lang w:val="zh-CN"/>
        </w:rPr>
        <w:t>辆，其他用车</w:t>
      </w:r>
      <w:r>
        <w:rPr>
          <w:rFonts w:eastAsia="Times New Roman"/>
          <w:kern w:val="2"/>
          <w:sz w:val="32"/>
          <w:lang w:val="zh-CN"/>
        </w:rPr>
        <w:t>0</w:t>
      </w:r>
      <w:r>
        <w:rPr>
          <w:rFonts w:hint="eastAsia" w:ascii="仿宋_GB2312" w:hAnsi="仿宋_GB2312" w:eastAsia="仿宋_GB2312"/>
          <w:kern w:val="2"/>
          <w:sz w:val="32"/>
          <w:lang w:val="zh-CN"/>
        </w:rPr>
        <w:t>辆；单价</w:t>
      </w:r>
      <w:r>
        <w:rPr>
          <w:rFonts w:eastAsia="Times New Roman"/>
          <w:kern w:val="2"/>
          <w:sz w:val="32"/>
          <w:lang w:val="zh-CN"/>
        </w:rPr>
        <w:t>100</w:t>
      </w:r>
      <w:r>
        <w:rPr>
          <w:rFonts w:hint="eastAsia" w:ascii="仿宋_GB2312" w:hAnsi="仿宋_GB2312" w:eastAsia="仿宋_GB2312"/>
          <w:kern w:val="2"/>
          <w:sz w:val="32"/>
          <w:lang w:val="zh-CN"/>
        </w:rPr>
        <w:t>万元（含）以上的设备（不含车辆）</w:t>
      </w:r>
      <w:r>
        <w:rPr>
          <w:rFonts w:eastAsia="Times New Roman"/>
          <w:kern w:val="2"/>
          <w:sz w:val="32"/>
          <w:lang w:val="zh-CN"/>
        </w:rPr>
        <w:t>0</w:t>
      </w:r>
      <w:r>
        <w:rPr>
          <w:rFonts w:hint="eastAsia" w:ascii="仿宋_GB2312" w:hAnsi="仿宋_GB2312" w:eastAsia="仿宋_GB2312"/>
          <w:kern w:val="2"/>
          <w:sz w:val="32"/>
          <w:lang w:val="zh-CN"/>
        </w:rPr>
        <w:t>台（套）。</w:t>
      </w:r>
    </w:p>
    <w:p w14:paraId="089CA615">
      <w:pPr>
        <w:spacing w:line="580" w:lineRule="exact"/>
        <w:ind w:firstLine="643" w:firstLineChars="200"/>
        <w:jc w:val="both"/>
        <w:rPr>
          <w:rFonts w:eastAsia="Times New Roman"/>
          <w:b/>
          <w:kern w:val="2"/>
          <w:sz w:val="32"/>
          <w:lang w:val="zh-CN"/>
        </w:rPr>
      </w:pPr>
      <w:r>
        <w:rPr>
          <w:rFonts w:hint="eastAsia" w:ascii="黑体" w:hAnsi="黑体" w:eastAsia="黑体"/>
          <w:b/>
          <w:color w:val="000000"/>
          <w:kern w:val="2"/>
          <w:sz w:val="32"/>
          <w:lang w:val="zh-CN"/>
        </w:rPr>
        <w:t>十四、</w:t>
      </w:r>
      <w:r>
        <w:rPr>
          <w:rFonts w:hint="eastAsia" w:ascii="黑体" w:hAnsi="黑体" w:eastAsia="黑体"/>
          <w:b/>
          <w:kern w:val="2"/>
          <w:sz w:val="32"/>
          <w:lang w:val="zh-CN"/>
        </w:rPr>
        <w:t>预算绩效情况说明</w:t>
      </w:r>
    </w:p>
    <w:p w14:paraId="5E69F4F0">
      <w:pPr>
        <w:spacing w:line="580" w:lineRule="exact"/>
        <w:ind w:firstLine="643" w:firstLineChars="200"/>
        <w:jc w:val="both"/>
        <w:rPr>
          <w:rFonts w:eastAsia="Times New Roman"/>
          <w:b/>
          <w:kern w:val="2"/>
          <w:sz w:val="32"/>
          <w:lang w:val="zh-CN"/>
        </w:rPr>
      </w:pPr>
      <w:r>
        <w:rPr>
          <w:rFonts w:hint="eastAsia" w:ascii="楷体" w:hAnsi="楷体" w:eastAsia="楷体"/>
          <w:b/>
          <w:kern w:val="2"/>
          <w:sz w:val="32"/>
          <w:lang w:val="zh-CN"/>
        </w:rPr>
        <w:t>（一）预算绩效管理工作开展情况。</w:t>
      </w:r>
    </w:p>
    <w:p w14:paraId="50CCA64F">
      <w:pPr>
        <w:spacing w:before="100" w:beforeAutospacing="1" w:after="100" w:afterAutospacing="1" w:line="580" w:lineRule="exact"/>
        <w:ind w:firstLine="640" w:firstLineChars="200"/>
        <w:rPr>
          <w:rFonts w:ascii="仿宋_GB2312" w:eastAsia="仿宋_GB2312" w:cs="仿宋_GB2312"/>
          <w:sz w:val="32"/>
          <w:szCs w:val="32"/>
        </w:rPr>
      </w:pPr>
      <w:r>
        <w:rPr>
          <w:rFonts w:hint="eastAsia" w:ascii="仿宋_GB2312" w:hAnsi="仿宋_GB2312" w:eastAsia="仿宋_GB2312"/>
          <w:kern w:val="2"/>
          <w:sz w:val="32"/>
          <w:lang w:val="zh-CN"/>
        </w:rPr>
        <w:t>中共乌海市委员会机构编制委员会办公室部门根据预算绩效管理要求组织对202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年一般公共预算项目支出全面开展绩效自评，其中一级项目</w:t>
      </w:r>
      <w:r>
        <w:rPr>
          <w:rFonts w:hint="eastAsia"/>
          <w:kern w:val="2"/>
          <w:sz w:val="32"/>
        </w:rPr>
        <w:t>0</w:t>
      </w:r>
      <w:r>
        <w:rPr>
          <w:rFonts w:hint="eastAsia" w:ascii="仿宋_GB2312" w:hAnsi="仿宋_GB2312" w:eastAsia="仿宋_GB2312"/>
          <w:kern w:val="2"/>
          <w:sz w:val="32"/>
          <w:lang w:val="zh-CN"/>
        </w:rPr>
        <w:t>个，二级项目</w:t>
      </w:r>
      <w:r>
        <w:rPr>
          <w:rFonts w:hint="eastAsia" w:eastAsia="仿宋_GB2312"/>
          <w:kern w:val="2"/>
          <w:sz w:val="32"/>
        </w:rPr>
        <w:t>4</w:t>
      </w:r>
      <w:r>
        <w:rPr>
          <w:rFonts w:hint="eastAsia" w:ascii="仿宋_GB2312" w:hAnsi="仿宋_GB2312" w:eastAsia="仿宋_GB2312"/>
          <w:kern w:val="2"/>
          <w:sz w:val="32"/>
          <w:lang w:val="zh-CN"/>
        </w:rPr>
        <w:t>个，共涉及资金</w:t>
      </w:r>
      <w:r>
        <w:rPr>
          <w:rFonts w:hint="eastAsia" w:ascii="仿宋_GB2312" w:eastAsia="仿宋_GB2312" w:cs="仿宋_GB2312"/>
          <w:sz w:val="32"/>
          <w:szCs w:val="32"/>
        </w:rPr>
        <w:t>22.83</w:t>
      </w:r>
      <w:r>
        <w:rPr>
          <w:rFonts w:hint="eastAsia" w:ascii="仿宋_GB2312" w:hAnsi="仿宋_GB2312" w:eastAsia="仿宋_GB2312"/>
          <w:kern w:val="2"/>
          <w:sz w:val="32"/>
          <w:lang w:val="zh-CN"/>
        </w:rPr>
        <w:t>万元，占一般公共预算项目支出总额的</w:t>
      </w:r>
      <w:r>
        <w:rPr>
          <w:rFonts w:eastAsia="Times New Roman"/>
          <w:kern w:val="2"/>
          <w:sz w:val="32"/>
          <w:lang w:val="zh-CN"/>
        </w:rPr>
        <w:t>100</w:t>
      </w:r>
      <w:r>
        <w:rPr>
          <w:rFonts w:hint="eastAsia" w:ascii="仿宋_GB2312" w:hAnsi="仿宋_GB2312" w:eastAsia="仿宋_GB2312"/>
          <w:kern w:val="2"/>
          <w:sz w:val="32"/>
          <w:lang w:val="zh-CN"/>
        </w:rPr>
        <w:t>%。</w:t>
      </w:r>
      <w:r>
        <w:rPr>
          <w:rFonts w:hint="eastAsia" w:ascii="仿宋_GB2312" w:eastAsia="仿宋_GB2312" w:cs="仿宋_GB2312"/>
          <w:sz w:val="32"/>
          <w:szCs w:val="32"/>
        </w:rPr>
        <w:t>政府性基金预算项目0个，其中，一级项目0个，二级项目0个，共涉及资金0万元，占应纳入绩效自评的政府性基金预算项目支出总额的0.00%。</w:t>
      </w:r>
    </w:p>
    <w:p w14:paraId="1D72C007">
      <w:pPr>
        <w:spacing w:before="100" w:beforeAutospacing="1" w:after="100" w:afterAutospacing="1" w:line="580" w:lineRule="exact"/>
        <w:ind w:firstLine="640" w:firstLineChars="200"/>
        <w:rPr>
          <w:rFonts w:eastAsia="Times New Roman"/>
          <w:kern w:val="2"/>
          <w:sz w:val="32"/>
          <w:lang w:val="zh-CN"/>
        </w:rPr>
      </w:pPr>
      <w:r>
        <w:rPr>
          <w:rFonts w:hint="eastAsia" w:ascii="仿宋_GB2312" w:eastAsia="仿宋_GB2312" w:cs="仿宋_GB2312"/>
          <w:sz w:val="32"/>
          <w:szCs w:val="32"/>
        </w:rPr>
        <w:t>组织对</w:t>
      </w:r>
      <w:bookmarkStart w:id="0" w:name="OLE_LINK1"/>
      <w:r>
        <w:rPr>
          <w:sz w:val="32"/>
          <w:szCs w:val="32"/>
        </w:rPr>
        <w:t>“</w:t>
      </w:r>
      <w:r>
        <w:rPr>
          <w:rFonts w:hint="eastAsia" w:ascii="仿宋_GB2312" w:eastAsia="仿宋_GB2312" w:cs="仿宋_GB2312"/>
          <w:sz w:val="32"/>
          <w:szCs w:val="32"/>
        </w:rPr>
        <w:t xml:space="preserve">编制管理系统维护费、印刷费项目 </w:t>
      </w:r>
      <w:r>
        <w:rPr>
          <w:sz w:val="32"/>
          <w:szCs w:val="32"/>
        </w:rPr>
        <w:t>”</w:t>
      </w:r>
      <w:r>
        <w:rPr>
          <w:rFonts w:hint="eastAsia" w:ascii="仿宋_GB2312" w:eastAsia="仿宋_GB2312" w:cs="仿宋_GB2312"/>
          <w:sz w:val="32"/>
          <w:szCs w:val="32"/>
        </w:rPr>
        <w:t>、</w:t>
      </w:r>
      <w:r>
        <w:rPr>
          <w:sz w:val="32"/>
          <w:szCs w:val="32"/>
        </w:rPr>
        <w:t>“</w:t>
      </w:r>
      <w:r>
        <w:rPr>
          <w:rFonts w:hint="eastAsia" w:ascii="仿宋_GB2312" w:eastAsia="仿宋_GB2312" w:cs="仿宋_GB2312"/>
          <w:sz w:val="32"/>
          <w:szCs w:val="32"/>
        </w:rPr>
        <w:t xml:space="preserve">登记管理及工本费项目 </w:t>
      </w:r>
      <w:r>
        <w:rPr>
          <w:sz w:val="32"/>
          <w:szCs w:val="32"/>
        </w:rPr>
        <w:t>”</w:t>
      </w:r>
      <w:bookmarkEnd w:id="0"/>
      <w:r>
        <w:rPr>
          <w:rFonts w:hint="eastAsia" w:ascii="仿宋_GB2312" w:eastAsia="仿宋_GB2312" w:cs="仿宋_GB2312"/>
          <w:sz w:val="32"/>
          <w:szCs w:val="32"/>
        </w:rPr>
        <w:t>、</w:t>
      </w:r>
      <w:bookmarkStart w:id="1" w:name="OLE_LINK2"/>
      <w:bookmarkStart w:id="2" w:name="OLE_LINK3"/>
      <w:r>
        <w:rPr>
          <w:sz w:val="32"/>
          <w:szCs w:val="32"/>
        </w:rPr>
        <w:t xml:space="preserve"> “</w:t>
      </w:r>
      <w:r>
        <w:rPr>
          <w:rFonts w:hint="eastAsia" w:ascii="仿宋_GB2312" w:eastAsia="仿宋_GB2312" w:cs="仿宋_GB2312"/>
          <w:sz w:val="32"/>
          <w:szCs w:val="32"/>
        </w:rPr>
        <w:t>中文域名经费项目</w:t>
      </w:r>
      <w:r>
        <w:rPr>
          <w:sz w:val="32"/>
          <w:szCs w:val="32"/>
        </w:rPr>
        <w:t>”</w:t>
      </w:r>
      <w:r>
        <w:rPr>
          <w:rFonts w:hint="eastAsia" w:ascii="仿宋_GB2312" w:eastAsia="仿宋_GB2312" w:cs="仿宋_GB2312"/>
          <w:sz w:val="32"/>
          <w:szCs w:val="32"/>
        </w:rPr>
        <w:t>、</w:t>
      </w:r>
      <w:r>
        <w:rPr>
          <w:sz w:val="32"/>
          <w:szCs w:val="32"/>
        </w:rPr>
        <w:t xml:space="preserve"> “</w:t>
      </w:r>
      <w:r>
        <w:rPr>
          <w:rFonts w:hint="eastAsia" w:ascii="仿宋_GB2312" w:eastAsia="仿宋_GB2312" w:cs="仿宋_GB2312"/>
          <w:sz w:val="32"/>
          <w:szCs w:val="32"/>
        </w:rPr>
        <w:t xml:space="preserve">机构改革经费项目 </w:t>
      </w:r>
      <w:r>
        <w:rPr>
          <w:sz w:val="32"/>
          <w:szCs w:val="32"/>
        </w:rPr>
        <w:t>”</w:t>
      </w:r>
      <w:bookmarkEnd w:id="1"/>
      <w:bookmarkEnd w:id="2"/>
      <w:r>
        <w:rPr>
          <w:rFonts w:hint="eastAsia" w:ascii="仿宋_GB2312" w:eastAsia="仿宋_GB2312" w:cs="仿宋_GB2312"/>
          <w:sz w:val="32"/>
          <w:szCs w:val="32"/>
        </w:rPr>
        <w:t>等4个项目开展了部门评价，涉及一般公共预算支出22.83万元，政府性基金支出0万元，从评价情况看，以上项目在执行过程中严格按程序办事，先申报预算后实施项目，严格控制成本，确保财政资金发挥最大效益。在资金使用过程中建立严格的</w:t>
      </w:r>
      <w:r>
        <w:rPr>
          <w:rFonts w:ascii="仿宋_GB2312" w:eastAsia="仿宋_GB2312" w:cs="仿宋_GB2312"/>
          <w:sz w:val="32"/>
          <w:szCs w:val="32"/>
        </w:rPr>
        <w:t>授权、审批、签字、复核手续，确保专项资金的规范使用。</w:t>
      </w:r>
    </w:p>
    <w:p w14:paraId="013ACECC">
      <w:pPr>
        <w:spacing w:line="580" w:lineRule="exact"/>
        <w:ind w:firstLine="640" w:firstLineChars="200"/>
        <w:jc w:val="both"/>
        <w:rPr>
          <w:rFonts w:ascii="仿宋_GB2312" w:hAnsi="仿宋_GB2312" w:eastAsia="仿宋_GB2312"/>
          <w:kern w:val="2"/>
          <w:sz w:val="32"/>
        </w:rPr>
      </w:pPr>
      <w:r>
        <w:rPr>
          <w:rFonts w:hint="eastAsia" w:ascii="仿宋_GB2312" w:hAnsi="仿宋_GB2312" w:eastAsia="仿宋_GB2312"/>
          <w:kern w:val="2"/>
          <w:sz w:val="32"/>
        </w:rPr>
        <w:t>本部门2023年未开展重点项目绩效评价</w:t>
      </w:r>
      <w:r>
        <w:rPr>
          <w:rFonts w:ascii="仿宋_GB2312" w:eastAsia="仿宋_GB2312" w:cs="仿宋_GB2312"/>
          <w:sz w:val="32"/>
          <w:szCs w:val="32"/>
        </w:rPr>
        <w:t>。</w:t>
      </w:r>
    </w:p>
    <w:p w14:paraId="47CFB4F7">
      <w:pPr>
        <w:spacing w:line="580" w:lineRule="exact"/>
        <w:ind w:firstLine="643" w:firstLineChars="200"/>
        <w:jc w:val="both"/>
        <w:rPr>
          <w:rFonts w:eastAsia="Times New Roman"/>
          <w:b/>
          <w:kern w:val="2"/>
          <w:sz w:val="32"/>
          <w:lang w:val="zh-CN"/>
        </w:rPr>
      </w:pPr>
      <w:r>
        <w:rPr>
          <w:rFonts w:hint="eastAsia" w:ascii="楷体" w:hAnsi="楷体" w:eastAsia="楷体"/>
          <w:b/>
          <w:kern w:val="2"/>
          <w:sz w:val="32"/>
          <w:lang w:val="zh-CN"/>
        </w:rPr>
        <w:t>（二）部门决算中项目绩效自评结果。</w:t>
      </w:r>
    </w:p>
    <w:p w14:paraId="02D047B4">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中共乌海市委员会机构编制委员会办公室部门202</w:t>
      </w:r>
      <w:r>
        <w:rPr>
          <w:rFonts w:hint="eastAsia" w:ascii="仿宋_GB2312" w:hAnsi="仿宋_GB2312" w:eastAsia="仿宋_GB2312"/>
          <w:kern w:val="2"/>
          <w:sz w:val="32"/>
        </w:rPr>
        <w:t>3</w:t>
      </w:r>
      <w:r>
        <w:rPr>
          <w:rFonts w:hint="eastAsia" w:ascii="仿宋_GB2312" w:hAnsi="仿宋_GB2312" w:eastAsia="仿宋_GB2312"/>
          <w:kern w:val="2"/>
          <w:sz w:val="32"/>
          <w:lang w:val="zh-CN"/>
        </w:rPr>
        <w:t>年度在决算中反映</w:t>
      </w:r>
      <w:r>
        <w:rPr>
          <w:rFonts w:hint="eastAsia" w:ascii="仿宋_GB2312" w:hAnsi="仿宋_GB2312" w:eastAsia="仿宋_GB2312"/>
          <w:kern w:val="2"/>
          <w:sz w:val="32"/>
          <w:lang w:val="en-US" w:eastAsia="zh-CN"/>
        </w:rPr>
        <w:t>4</w:t>
      </w:r>
      <w:r>
        <w:rPr>
          <w:rFonts w:hint="eastAsia" w:ascii="仿宋_GB2312" w:hAnsi="仿宋_GB2312" w:eastAsia="仿宋_GB2312"/>
          <w:kern w:val="2"/>
          <w:sz w:val="32"/>
          <w:lang w:val="zh-CN"/>
        </w:rPr>
        <w:t>个一般公共预算项目，以及</w:t>
      </w:r>
      <w:r>
        <w:rPr>
          <w:rFonts w:eastAsia="Times New Roman"/>
          <w:kern w:val="2"/>
          <w:sz w:val="32"/>
        </w:rPr>
        <w:t>0</w:t>
      </w:r>
      <w:r>
        <w:rPr>
          <w:rFonts w:hint="eastAsia" w:ascii="仿宋_GB2312" w:hAnsi="仿宋_GB2312" w:eastAsia="仿宋_GB2312"/>
          <w:kern w:val="2"/>
          <w:sz w:val="32"/>
          <w:lang w:val="zh-CN"/>
        </w:rPr>
        <w:t>个政府性基金项目，共</w:t>
      </w:r>
      <w:r>
        <w:rPr>
          <w:rFonts w:hint="eastAsia"/>
          <w:kern w:val="2"/>
          <w:sz w:val="32"/>
        </w:rPr>
        <w:t>4</w:t>
      </w:r>
      <w:r>
        <w:rPr>
          <w:rFonts w:hint="eastAsia" w:ascii="仿宋_GB2312" w:hAnsi="仿宋_GB2312" w:eastAsia="仿宋_GB2312"/>
          <w:kern w:val="2"/>
          <w:sz w:val="32"/>
          <w:lang w:val="zh-CN"/>
        </w:rPr>
        <w:t>个项目的绩效自评结果。</w:t>
      </w:r>
    </w:p>
    <w:p w14:paraId="53B561B1">
      <w:pPr>
        <w:spacing w:line="580" w:lineRule="exact"/>
        <w:ind w:firstLine="640" w:firstLineChars="200"/>
        <w:jc w:val="both"/>
        <w:rPr>
          <w:rFonts w:ascii="仿宋_GB2312" w:hAnsi="仿宋_GB2312" w:eastAsia="仿宋_GB2312" w:cs="仿宋_GB2312"/>
          <w:kern w:val="2"/>
          <w:sz w:val="32"/>
          <w:szCs w:val="32"/>
          <w:lang w:val="zh-CN"/>
        </w:rPr>
      </w:pPr>
      <w:r>
        <w:rPr>
          <w:rFonts w:eastAsia="Times New Roman"/>
          <w:kern w:val="2"/>
          <w:sz w:val="32"/>
          <w:lang w:val="zh-CN"/>
        </w:rPr>
        <w:t>1</w:t>
      </w:r>
      <w:r>
        <w:rPr>
          <w:rFonts w:hint="eastAsia"/>
          <w:kern w:val="2"/>
          <w:sz w:val="32"/>
        </w:rPr>
        <w:t>.</w:t>
      </w:r>
      <w:r>
        <w:rPr>
          <w:rFonts w:hint="eastAsia" w:ascii="仿宋_GB2312" w:eastAsia="仿宋_GB2312" w:cs="仿宋_GB2312"/>
          <w:sz w:val="32"/>
          <w:szCs w:val="32"/>
        </w:rPr>
        <w:t>编制管理系统维护费、印刷费项目</w:t>
      </w:r>
      <w:r>
        <w:rPr>
          <w:rFonts w:hint="eastAsia" w:ascii="仿宋_GB2312" w:hAnsi="仿宋_GB2312" w:eastAsia="仿宋_GB2312"/>
          <w:kern w:val="2"/>
          <w:sz w:val="32"/>
          <w:lang w:val="zh-CN"/>
        </w:rPr>
        <w:t>项目自评综述：</w:t>
      </w:r>
      <w:r>
        <w:rPr>
          <w:rFonts w:hint="eastAsia" w:ascii="仿宋_GB2312" w:hAnsi="仿宋_GB2312" w:eastAsia="仿宋_GB2312" w:cs="仿宋_GB2312"/>
          <w:kern w:val="2"/>
          <w:sz w:val="32"/>
          <w:szCs w:val="32"/>
          <w:lang w:val="zh-CN"/>
        </w:rPr>
        <w:t>根据年初设定的绩效目标，项目自评得分</w:t>
      </w:r>
      <w:r>
        <w:rPr>
          <w:rFonts w:hint="eastAsia" w:ascii="仿宋_GB2312" w:hAnsi="仿宋_GB2312" w:eastAsia="仿宋_GB2312" w:cs="仿宋_GB2312"/>
          <w:kern w:val="2"/>
          <w:sz w:val="32"/>
          <w:szCs w:val="32"/>
        </w:rPr>
        <w:t>93.73</w:t>
      </w:r>
      <w:r>
        <w:rPr>
          <w:rFonts w:hint="eastAsia" w:ascii="仿宋_GB2312" w:hAnsi="仿宋_GB2312" w:eastAsia="仿宋_GB2312" w:cs="仿宋_GB2312"/>
          <w:kern w:val="2"/>
          <w:sz w:val="32"/>
          <w:szCs w:val="32"/>
          <w:lang w:val="zh-CN"/>
        </w:rPr>
        <w:t>分。全年预算数为</w:t>
      </w:r>
      <w:r>
        <w:rPr>
          <w:rFonts w:hint="eastAsia" w:ascii="仿宋_GB2312" w:hAnsi="仿宋_GB2312" w:eastAsia="仿宋_GB2312" w:cs="仿宋_GB2312"/>
          <w:kern w:val="2"/>
          <w:sz w:val="32"/>
          <w:szCs w:val="32"/>
        </w:rPr>
        <w:t>8</w:t>
      </w:r>
      <w:r>
        <w:rPr>
          <w:rFonts w:hint="eastAsia" w:ascii="仿宋_GB2312" w:hAnsi="仿宋_GB2312" w:eastAsia="仿宋_GB2312" w:cs="仿宋_GB2312"/>
          <w:kern w:val="2"/>
          <w:sz w:val="32"/>
          <w:szCs w:val="32"/>
          <w:lang w:val="zh-CN"/>
        </w:rPr>
        <w:t>万元，执行数为</w:t>
      </w:r>
      <w:r>
        <w:rPr>
          <w:rFonts w:hint="eastAsia" w:ascii="仿宋_GB2312" w:hAnsi="仿宋_GB2312" w:eastAsia="仿宋_GB2312" w:cs="仿宋_GB2312"/>
          <w:kern w:val="2"/>
          <w:sz w:val="32"/>
          <w:szCs w:val="32"/>
        </w:rPr>
        <w:t>5.78</w:t>
      </w:r>
      <w:r>
        <w:rPr>
          <w:rFonts w:hint="eastAsia" w:ascii="仿宋_GB2312" w:hAnsi="仿宋_GB2312" w:eastAsia="仿宋_GB2312" w:cs="仿宋_GB2312"/>
          <w:kern w:val="2"/>
          <w:sz w:val="32"/>
          <w:szCs w:val="32"/>
          <w:lang w:val="zh-CN"/>
        </w:rPr>
        <w:t>万元，完成预算的</w:t>
      </w:r>
      <w:r>
        <w:rPr>
          <w:rFonts w:hint="eastAsia" w:ascii="仿宋_GB2312" w:hAnsi="仿宋_GB2312" w:eastAsia="仿宋_GB2312" w:cs="仿宋_GB2312"/>
          <w:kern w:val="2"/>
          <w:sz w:val="32"/>
          <w:szCs w:val="32"/>
        </w:rPr>
        <w:t>72.25</w:t>
      </w:r>
      <w:r>
        <w:rPr>
          <w:rFonts w:hint="eastAsia" w:ascii="仿宋_GB2312" w:hAnsi="仿宋_GB2312" w:eastAsia="仿宋_GB2312" w:cs="仿宋_GB2312"/>
          <w:kern w:val="2"/>
          <w:sz w:val="32"/>
          <w:szCs w:val="32"/>
          <w:lang w:val="zh-CN"/>
        </w:rPr>
        <w:t>%。项目绩效目标完成情况：</w:t>
      </w:r>
      <w:r>
        <w:rPr>
          <w:rFonts w:hint="eastAsia" w:ascii="仿宋_GB2312" w:hAnsi="仿宋_GB2312" w:eastAsia="仿宋_GB2312" w:cs="仿宋_GB2312"/>
          <w:sz w:val="32"/>
          <w:szCs w:val="32"/>
        </w:rPr>
        <w:t>编制管理系统维护费、印刷费</w:t>
      </w:r>
      <w:r>
        <w:rPr>
          <w:rFonts w:hint="eastAsia" w:ascii="仿宋_GB2312" w:hAnsi="仿宋_GB2312" w:eastAsia="仿宋_GB2312" w:cs="仿宋_GB2312"/>
          <w:spacing w:val="1"/>
          <w:sz w:val="32"/>
          <w:szCs w:val="32"/>
        </w:rPr>
        <w:t>项目全年支出主要用于办公用品费、印刷费等。用于“机构编制统计及实名制网络管理系统“维护、《机构编制管理证》制作、印发、年度检审工作。统筹管理机构编制工作。拟定全市机构编制管理政策、制度和办法等，并组织实施。</w:t>
      </w:r>
      <w:r>
        <w:rPr>
          <w:rFonts w:hint="eastAsia" w:ascii="仿宋_GB2312" w:hAnsi="仿宋_GB2312" w:eastAsia="仿宋_GB2312"/>
          <w:kern w:val="2"/>
          <w:sz w:val="32"/>
          <w:lang w:val="zh-CN"/>
        </w:rPr>
        <w:t>发现的主要问题及原因：</w:t>
      </w:r>
      <w:r>
        <w:rPr>
          <w:rFonts w:hint="eastAsia" w:ascii="仿宋_GB2312" w:hAnsi="仿宋_GB2312" w:eastAsia="仿宋_GB2312" w:cs="仿宋_GB2312"/>
          <w:kern w:val="2"/>
          <w:sz w:val="32"/>
        </w:rPr>
        <w:t>因资金管理与业务管理相分离，不利于预算绩效管理工作开展；项目资金的结算时间线相对靠后，导致项目资金支出完成度不高。下一步改进措施：明确项目负责科室的职责定位，落实预算绩效管理主体责任，实编细编项目预算，加强绩效目标管理，强</w:t>
      </w:r>
      <w:r>
        <w:rPr>
          <w:rFonts w:hint="eastAsia" w:ascii="仿宋_GB2312" w:hAnsi="仿宋_GB2312" w:eastAsia="仿宋_GB2312" w:cs="仿宋_GB2312"/>
          <w:kern w:val="2"/>
          <w:sz w:val="32"/>
          <w:szCs w:val="32"/>
        </w:rPr>
        <w:t>化预算绩效运行跟踪监控和绩效评价，促进绩效目标达成。</w:t>
      </w:r>
    </w:p>
    <w:p w14:paraId="2446DADE">
      <w:pPr>
        <w:widowControl/>
        <w:spacing w:line="580" w:lineRule="exact"/>
        <w:ind w:firstLine="644" w:firstLineChars="200"/>
        <w:rPr>
          <w:rFonts w:ascii="仿宋_GB2312" w:hAnsi="仿宋_GB2312" w:eastAsia="仿宋_GB2312" w:cs="仿宋_GB2312"/>
          <w:kern w:val="2"/>
          <w:sz w:val="32"/>
          <w:szCs w:val="32"/>
        </w:rPr>
      </w:pPr>
      <w:r>
        <w:rPr>
          <w:rFonts w:hint="eastAsia" w:ascii="仿宋_GB2312" w:hAnsi="仿宋_GB2312" w:eastAsia="仿宋_GB2312" w:cs="仿宋_GB2312"/>
          <w:spacing w:val="1"/>
          <w:sz w:val="32"/>
          <w:szCs w:val="32"/>
        </w:rPr>
        <w:t>2.登记管理及工本费</w:t>
      </w:r>
      <w:r>
        <w:rPr>
          <w:rFonts w:hint="eastAsia" w:ascii="仿宋_GB2312" w:hAnsi="仿宋_GB2312" w:eastAsia="仿宋_GB2312" w:cs="仿宋_GB2312"/>
          <w:kern w:val="2"/>
          <w:sz w:val="32"/>
          <w:szCs w:val="32"/>
          <w:lang w:val="zh-CN"/>
        </w:rPr>
        <w:t>项目自评综述：根据年初设定的绩效目标，项目自评得分</w:t>
      </w:r>
      <w:r>
        <w:rPr>
          <w:rFonts w:hint="eastAsia" w:ascii="仿宋_GB2312" w:hAnsi="仿宋_GB2312" w:eastAsia="仿宋_GB2312" w:cs="仿宋_GB2312"/>
          <w:kern w:val="2"/>
          <w:sz w:val="32"/>
          <w:szCs w:val="32"/>
        </w:rPr>
        <w:t>99.18</w:t>
      </w:r>
      <w:r>
        <w:rPr>
          <w:rFonts w:hint="eastAsia" w:ascii="仿宋_GB2312" w:hAnsi="仿宋_GB2312" w:eastAsia="仿宋_GB2312" w:cs="仿宋_GB2312"/>
          <w:kern w:val="2"/>
          <w:sz w:val="32"/>
          <w:szCs w:val="32"/>
          <w:lang w:val="zh-CN"/>
        </w:rPr>
        <w:t>分。全年预算数为</w:t>
      </w:r>
      <w:r>
        <w:rPr>
          <w:rFonts w:hint="eastAsia" w:ascii="仿宋_GB2312" w:hAnsi="仿宋_GB2312" w:eastAsia="仿宋_GB2312" w:cs="仿宋_GB2312"/>
          <w:kern w:val="2"/>
          <w:sz w:val="32"/>
          <w:szCs w:val="32"/>
        </w:rPr>
        <w:t>4</w:t>
      </w:r>
      <w:r>
        <w:rPr>
          <w:rFonts w:hint="eastAsia" w:ascii="仿宋_GB2312" w:hAnsi="仿宋_GB2312" w:eastAsia="仿宋_GB2312" w:cs="仿宋_GB2312"/>
          <w:kern w:val="2"/>
          <w:sz w:val="32"/>
          <w:szCs w:val="32"/>
          <w:lang w:val="zh-CN"/>
        </w:rPr>
        <w:t>万元，执行数为</w:t>
      </w:r>
      <w:r>
        <w:rPr>
          <w:rFonts w:hint="eastAsia" w:ascii="仿宋_GB2312" w:hAnsi="仿宋_GB2312" w:eastAsia="仿宋_GB2312" w:cs="仿宋_GB2312"/>
          <w:kern w:val="2"/>
          <w:sz w:val="32"/>
          <w:szCs w:val="32"/>
        </w:rPr>
        <w:t>3.67</w:t>
      </w:r>
      <w:r>
        <w:rPr>
          <w:rFonts w:hint="eastAsia" w:ascii="仿宋_GB2312" w:hAnsi="仿宋_GB2312" w:eastAsia="仿宋_GB2312" w:cs="仿宋_GB2312"/>
          <w:kern w:val="2"/>
          <w:sz w:val="32"/>
          <w:szCs w:val="32"/>
          <w:lang w:val="zh-CN"/>
        </w:rPr>
        <w:t>万元，完成预算的</w:t>
      </w:r>
      <w:r>
        <w:rPr>
          <w:rFonts w:hint="eastAsia" w:ascii="仿宋_GB2312" w:hAnsi="仿宋_GB2312" w:eastAsia="仿宋_GB2312" w:cs="仿宋_GB2312"/>
          <w:kern w:val="2"/>
          <w:sz w:val="32"/>
          <w:szCs w:val="32"/>
        </w:rPr>
        <w:t>91.75</w:t>
      </w:r>
      <w:r>
        <w:rPr>
          <w:rFonts w:hint="eastAsia" w:ascii="仿宋_GB2312" w:hAnsi="仿宋_GB2312" w:eastAsia="仿宋_GB2312" w:cs="仿宋_GB2312"/>
          <w:kern w:val="2"/>
          <w:sz w:val="32"/>
          <w:szCs w:val="32"/>
          <w:lang w:val="zh-CN"/>
        </w:rPr>
        <w:t>%。项目绩效目标完成情况：</w:t>
      </w:r>
      <w:r>
        <w:rPr>
          <w:rFonts w:hint="eastAsia" w:ascii="仿宋_GB2312" w:hAnsi="仿宋_GB2312" w:eastAsia="仿宋_GB2312" w:cs="仿宋_GB2312"/>
          <w:spacing w:val="1"/>
          <w:sz w:val="32"/>
          <w:szCs w:val="32"/>
        </w:rPr>
        <w:t>登记管理及工本费项目全年支出主要用于办公费、委托业务费等。本年对事业单位设立登记、变更登记、注销登记、证书补（换）领、年度报告公示以及事业单位登记信息查询和信息公开等登记管理相关服务；由于近几年的档案未进行统一管理归档，本年请专业人员来我单位进行了此业务的统一办理。</w:t>
      </w:r>
      <w:r>
        <w:rPr>
          <w:rFonts w:hint="eastAsia" w:ascii="仿宋_GB2312" w:hAnsi="仿宋_GB2312" w:eastAsia="仿宋_GB2312" w:cs="仿宋_GB2312"/>
          <w:kern w:val="2"/>
          <w:sz w:val="32"/>
          <w:szCs w:val="32"/>
          <w:lang w:val="zh-CN"/>
        </w:rPr>
        <w:t>发现的主要问题及原因：</w:t>
      </w:r>
      <w:r>
        <w:rPr>
          <w:rFonts w:hint="eastAsia" w:ascii="仿宋_GB2312" w:hAnsi="仿宋_GB2312" w:eastAsia="仿宋_GB2312" w:cs="仿宋_GB2312"/>
          <w:kern w:val="2"/>
          <w:sz w:val="32"/>
          <w:szCs w:val="32"/>
        </w:rPr>
        <w:t>因资金管理与业务管理相分离，不利于预算绩效管理工作开展；项目资金的结算时间线相对靠后，导致项目资金支出完成度不高。下一步改进措施：明确项目负责科室的职责定位，落实预算绩效管理主体责任，实编细编项目预算，加强绩效目标管理，强化预算绩效运行跟踪监控和绩效评价，促进绩效目标达成。</w:t>
      </w:r>
    </w:p>
    <w:p w14:paraId="36DDFA10">
      <w:pPr>
        <w:widowControl/>
        <w:spacing w:line="580" w:lineRule="exact"/>
        <w:ind w:firstLine="644" w:firstLineChars="200"/>
        <w:rPr>
          <w:rFonts w:ascii="仿宋_GB2312" w:hAnsi="仿宋_GB2312" w:eastAsia="仿宋_GB2312" w:cs="仿宋_GB2312"/>
          <w:kern w:val="2"/>
          <w:sz w:val="32"/>
          <w:szCs w:val="32"/>
        </w:rPr>
      </w:pPr>
      <w:r>
        <w:rPr>
          <w:rFonts w:hint="eastAsia" w:ascii="仿宋_GB2312" w:hAnsi="仿宋_GB2312" w:eastAsia="仿宋_GB2312" w:cs="仿宋_GB2312"/>
          <w:spacing w:val="1"/>
          <w:sz w:val="32"/>
          <w:szCs w:val="32"/>
        </w:rPr>
        <w:t>3.</w:t>
      </w:r>
      <w:r>
        <w:rPr>
          <w:rFonts w:hint="eastAsia" w:ascii="仿宋_GB2312" w:hAnsi="仿宋_GB2312" w:eastAsia="仿宋_GB2312" w:cs="仿宋_GB2312"/>
          <w:sz w:val="32"/>
          <w:szCs w:val="32"/>
        </w:rPr>
        <w:t>机构改革经费</w:t>
      </w:r>
      <w:r>
        <w:rPr>
          <w:rFonts w:hint="eastAsia" w:ascii="仿宋_GB2312" w:hAnsi="仿宋_GB2312" w:eastAsia="仿宋_GB2312" w:cs="仿宋_GB2312"/>
          <w:kern w:val="2"/>
          <w:sz w:val="32"/>
          <w:szCs w:val="32"/>
          <w:lang w:val="zh-CN"/>
        </w:rPr>
        <w:t>项目自评综述：根据年初设定的绩效目标，项目自评得分</w:t>
      </w:r>
      <w:r>
        <w:rPr>
          <w:rFonts w:hint="eastAsia" w:ascii="仿宋_GB2312" w:hAnsi="仿宋_GB2312" w:eastAsia="仿宋_GB2312" w:cs="仿宋_GB2312"/>
          <w:kern w:val="2"/>
          <w:sz w:val="32"/>
          <w:szCs w:val="32"/>
        </w:rPr>
        <w:t>99.27</w:t>
      </w:r>
      <w:r>
        <w:rPr>
          <w:rFonts w:hint="eastAsia" w:ascii="仿宋_GB2312" w:hAnsi="仿宋_GB2312" w:eastAsia="仿宋_GB2312" w:cs="仿宋_GB2312"/>
          <w:kern w:val="2"/>
          <w:sz w:val="32"/>
          <w:szCs w:val="32"/>
          <w:lang w:val="zh-CN"/>
        </w:rPr>
        <w:t>分。全年预算数为</w:t>
      </w:r>
      <w:r>
        <w:rPr>
          <w:rFonts w:hint="eastAsia" w:ascii="仿宋_GB2312" w:hAnsi="仿宋_GB2312" w:eastAsia="仿宋_GB2312" w:cs="仿宋_GB2312"/>
          <w:kern w:val="2"/>
          <w:sz w:val="32"/>
          <w:szCs w:val="32"/>
        </w:rPr>
        <w:t>12</w:t>
      </w:r>
      <w:r>
        <w:rPr>
          <w:rFonts w:hint="eastAsia" w:ascii="仿宋_GB2312" w:hAnsi="仿宋_GB2312" w:eastAsia="仿宋_GB2312" w:cs="仿宋_GB2312"/>
          <w:kern w:val="2"/>
          <w:sz w:val="32"/>
          <w:szCs w:val="32"/>
          <w:lang w:val="zh-CN"/>
        </w:rPr>
        <w:t>万元，执行数为</w:t>
      </w:r>
      <w:r>
        <w:rPr>
          <w:rFonts w:hint="eastAsia" w:ascii="仿宋_GB2312" w:hAnsi="仿宋_GB2312" w:eastAsia="仿宋_GB2312" w:cs="仿宋_GB2312"/>
          <w:kern w:val="2"/>
          <w:sz w:val="32"/>
          <w:szCs w:val="32"/>
        </w:rPr>
        <w:t>11.12</w:t>
      </w:r>
      <w:r>
        <w:rPr>
          <w:rFonts w:hint="eastAsia" w:ascii="仿宋_GB2312" w:hAnsi="仿宋_GB2312" w:eastAsia="仿宋_GB2312" w:cs="仿宋_GB2312"/>
          <w:kern w:val="2"/>
          <w:sz w:val="32"/>
          <w:szCs w:val="32"/>
          <w:lang w:val="zh-CN"/>
        </w:rPr>
        <w:t>万元，完成预算的</w:t>
      </w:r>
      <w:r>
        <w:rPr>
          <w:rFonts w:hint="eastAsia" w:ascii="仿宋_GB2312" w:hAnsi="仿宋_GB2312" w:eastAsia="仿宋_GB2312" w:cs="仿宋_GB2312"/>
          <w:kern w:val="2"/>
          <w:sz w:val="32"/>
          <w:szCs w:val="32"/>
        </w:rPr>
        <w:t>92.67</w:t>
      </w:r>
      <w:r>
        <w:rPr>
          <w:rFonts w:hint="eastAsia" w:ascii="仿宋_GB2312" w:hAnsi="仿宋_GB2312" w:eastAsia="仿宋_GB2312" w:cs="仿宋_GB2312"/>
          <w:kern w:val="2"/>
          <w:sz w:val="32"/>
          <w:szCs w:val="32"/>
          <w:lang w:val="zh-CN"/>
        </w:rPr>
        <w:t>%。项目绩效目标完成情况：</w:t>
      </w:r>
      <w:r>
        <w:rPr>
          <w:rFonts w:hint="eastAsia" w:ascii="仿宋_GB2312" w:hAnsi="仿宋_GB2312" w:eastAsia="仿宋_GB2312" w:cs="仿宋_GB2312"/>
          <w:spacing w:val="1"/>
          <w:sz w:val="32"/>
          <w:szCs w:val="32"/>
        </w:rPr>
        <w:t>深化党和国家机构改革，是推进国家治理体系和治理能力现代化的一场深刻变革，是关系党和国家事业全局的重大政治任务，机构改革经费全年支出主要用于赴盟市参加机构改革会议及盟市来我办讨论机构改革的成本支出以及我单位办公用品、差旅费、业务招待等费用的支出等。</w:t>
      </w:r>
      <w:r>
        <w:rPr>
          <w:rFonts w:hint="eastAsia" w:ascii="仿宋_GB2312" w:hAnsi="仿宋_GB2312" w:eastAsia="仿宋_GB2312" w:cs="仿宋_GB2312"/>
          <w:kern w:val="2"/>
          <w:sz w:val="32"/>
          <w:szCs w:val="32"/>
          <w:lang w:val="zh-CN"/>
        </w:rPr>
        <w:t>发现的主要问题及原因：</w:t>
      </w:r>
      <w:r>
        <w:rPr>
          <w:rFonts w:hint="eastAsia" w:ascii="仿宋_GB2312" w:hAnsi="仿宋_GB2312" w:eastAsia="仿宋_GB2312" w:cs="仿宋_GB2312"/>
          <w:kern w:val="2"/>
          <w:sz w:val="32"/>
          <w:szCs w:val="32"/>
        </w:rPr>
        <w:t>因资金管理与业务管理相分离，不利于预算绩效管理工作开展；项目资金的结算时间线相对靠后，导致项目资金支出完成度不高。下一步改进措施：明确项目负责科室的职责定位，落实预算绩效管理主体责任，实编细编项目预算，加强绩效目标管理，强化预算绩效运行跟踪监控和绩效评价，促进绩效目标达成。</w:t>
      </w:r>
    </w:p>
    <w:p w14:paraId="274D6576">
      <w:pPr>
        <w:widowControl/>
        <w:spacing w:line="580" w:lineRule="exact"/>
        <w:ind w:firstLine="644" w:firstLineChars="200"/>
        <w:rPr>
          <w:rFonts w:ascii="仿宋_GB2312" w:hAnsi="仿宋_GB2312" w:eastAsia="仿宋_GB2312" w:cs="仿宋_GB2312"/>
          <w:kern w:val="2"/>
          <w:sz w:val="32"/>
          <w:szCs w:val="32"/>
        </w:rPr>
      </w:pPr>
      <w:r>
        <w:rPr>
          <w:rFonts w:hint="eastAsia" w:ascii="仿宋_GB2312" w:hAnsi="仿宋_GB2312" w:eastAsia="仿宋_GB2312" w:cs="仿宋_GB2312"/>
          <w:spacing w:val="1"/>
          <w:sz w:val="32"/>
          <w:szCs w:val="32"/>
        </w:rPr>
        <w:t>4.</w:t>
      </w:r>
      <w:r>
        <w:rPr>
          <w:rFonts w:hint="eastAsia" w:ascii="仿宋_GB2312" w:hAnsi="仿宋_GB2312" w:eastAsia="仿宋_GB2312" w:cs="仿宋_GB2312"/>
          <w:sz w:val="32"/>
          <w:szCs w:val="32"/>
        </w:rPr>
        <w:t>中文域名经费</w:t>
      </w:r>
      <w:r>
        <w:rPr>
          <w:rFonts w:hint="eastAsia" w:ascii="仿宋_GB2312" w:hAnsi="仿宋_GB2312" w:eastAsia="仿宋_GB2312" w:cs="仿宋_GB2312"/>
          <w:kern w:val="2"/>
          <w:sz w:val="32"/>
          <w:szCs w:val="32"/>
          <w:lang w:val="zh-CN"/>
        </w:rPr>
        <w:t>项目自评综述：根据年初设定的绩效目标，项目自评得分</w:t>
      </w:r>
      <w:r>
        <w:rPr>
          <w:rFonts w:hint="eastAsia" w:ascii="仿宋_GB2312" w:hAnsi="仿宋_GB2312" w:eastAsia="仿宋_GB2312" w:cs="仿宋_GB2312"/>
          <w:kern w:val="2"/>
          <w:sz w:val="32"/>
          <w:szCs w:val="32"/>
        </w:rPr>
        <w:t>93.23</w:t>
      </w:r>
      <w:r>
        <w:rPr>
          <w:rFonts w:hint="eastAsia" w:ascii="仿宋_GB2312" w:hAnsi="仿宋_GB2312" w:eastAsia="仿宋_GB2312" w:cs="仿宋_GB2312"/>
          <w:kern w:val="2"/>
          <w:sz w:val="32"/>
          <w:szCs w:val="32"/>
          <w:lang w:val="zh-CN"/>
        </w:rPr>
        <w:t>分。全年预算数为</w:t>
      </w:r>
      <w:r>
        <w:rPr>
          <w:rFonts w:hint="eastAsia" w:ascii="仿宋_GB2312" w:hAnsi="仿宋_GB2312" w:eastAsia="仿宋_GB2312" w:cs="仿宋_GB2312"/>
          <w:kern w:val="2"/>
          <w:sz w:val="32"/>
          <w:szCs w:val="32"/>
        </w:rPr>
        <w:t>7</w:t>
      </w:r>
      <w:r>
        <w:rPr>
          <w:rFonts w:hint="eastAsia" w:ascii="仿宋_GB2312" w:hAnsi="仿宋_GB2312" w:eastAsia="仿宋_GB2312" w:cs="仿宋_GB2312"/>
          <w:kern w:val="2"/>
          <w:sz w:val="32"/>
          <w:szCs w:val="32"/>
          <w:lang w:val="zh-CN"/>
        </w:rPr>
        <w:t>万元，执行数为</w:t>
      </w:r>
      <w:r>
        <w:rPr>
          <w:rFonts w:hint="eastAsia" w:ascii="仿宋_GB2312" w:hAnsi="仿宋_GB2312" w:eastAsia="仿宋_GB2312" w:cs="仿宋_GB2312"/>
          <w:kern w:val="2"/>
          <w:sz w:val="32"/>
          <w:szCs w:val="32"/>
        </w:rPr>
        <w:t>2.26</w:t>
      </w:r>
      <w:r>
        <w:rPr>
          <w:rFonts w:hint="eastAsia" w:ascii="仿宋_GB2312" w:hAnsi="仿宋_GB2312" w:eastAsia="仿宋_GB2312" w:cs="仿宋_GB2312"/>
          <w:kern w:val="2"/>
          <w:sz w:val="32"/>
          <w:szCs w:val="32"/>
          <w:lang w:val="zh-CN"/>
        </w:rPr>
        <w:t>万元，完成预算的</w:t>
      </w:r>
      <w:r>
        <w:rPr>
          <w:rFonts w:hint="eastAsia" w:ascii="仿宋_GB2312" w:hAnsi="仿宋_GB2312" w:eastAsia="仿宋_GB2312" w:cs="仿宋_GB2312"/>
          <w:kern w:val="2"/>
          <w:sz w:val="32"/>
          <w:szCs w:val="32"/>
        </w:rPr>
        <w:t>32.29</w:t>
      </w:r>
      <w:r>
        <w:rPr>
          <w:rFonts w:hint="eastAsia" w:ascii="仿宋_GB2312" w:hAnsi="仿宋_GB2312" w:eastAsia="仿宋_GB2312" w:cs="仿宋_GB2312"/>
          <w:kern w:val="2"/>
          <w:sz w:val="32"/>
          <w:szCs w:val="32"/>
          <w:lang w:val="zh-CN"/>
        </w:rPr>
        <w:t>%。项目绩效目标完成情况：</w:t>
      </w:r>
      <w:r>
        <w:rPr>
          <w:rFonts w:hint="eastAsia" w:ascii="仿宋_GB2312" w:hAnsi="仿宋_GB2312" w:eastAsia="仿宋_GB2312" w:cs="仿宋_GB2312"/>
          <w:spacing w:val="4"/>
          <w:sz w:val="32"/>
          <w:szCs w:val="32"/>
        </w:rPr>
        <w:t>因为中央编办改变缴费政策，所以本年按实际发生金额缴纳费用。中文域名费项目全年支出主要用于完成乌海市委、市委机构编制委员会交办任务。统筹指导全市事业单位登记管理工作和机构编制信息化建设工作。负责全市机构编制统计、实名制和网上名称管理工作。更好的完成市直机关及事业单位日常机构编制管理事宜。</w:t>
      </w:r>
      <w:r>
        <w:rPr>
          <w:rFonts w:hint="eastAsia" w:ascii="仿宋_GB2312" w:hAnsi="仿宋_GB2312" w:eastAsia="仿宋_GB2312" w:cs="仿宋_GB2312"/>
          <w:kern w:val="2"/>
          <w:sz w:val="32"/>
          <w:szCs w:val="32"/>
          <w:lang w:val="zh-CN"/>
        </w:rPr>
        <w:t>发现的主要问题及原因：</w:t>
      </w:r>
      <w:r>
        <w:rPr>
          <w:rFonts w:hint="eastAsia" w:ascii="仿宋_GB2312" w:hAnsi="仿宋_GB2312" w:eastAsia="仿宋_GB2312" w:cs="仿宋_GB2312"/>
          <w:kern w:val="2"/>
          <w:sz w:val="32"/>
          <w:szCs w:val="32"/>
        </w:rPr>
        <w:t>因中央编办于上一年度下半年更改收费标准，项目预算已提交至财政预算科，华北地区更改，故预算金额不准确。下一步改进措施：明确项目负责科室的职责定位，落实预算绩效管理主体责任，实编细编项目预算，加强绩效目标管理，强化预算绩效运行跟踪监控和绩效评价，促进绩效目标达成。</w:t>
      </w:r>
    </w:p>
    <w:p w14:paraId="58D9D78C">
      <w:pPr>
        <w:pStyle w:val="7"/>
        <w:ind w:left="0"/>
      </w:pPr>
    </w:p>
    <w:p w14:paraId="006262DB">
      <w:pPr>
        <w:pStyle w:val="4"/>
      </w:pPr>
    </w:p>
    <w:tbl>
      <w:tblPr>
        <w:tblStyle w:val="8"/>
        <w:tblW w:w="10680" w:type="dxa"/>
        <w:tblInd w:w="0" w:type="dxa"/>
        <w:tblLayout w:type="autofit"/>
        <w:tblCellMar>
          <w:top w:w="0" w:type="dxa"/>
          <w:left w:w="0" w:type="dxa"/>
          <w:bottom w:w="0" w:type="dxa"/>
          <w:right w:w="0" w:type="dxa"/>
        </w:tblCellMar>
      </w:tblPr>
      <w:tblGrid>
        <w:gridCol w:w="1020"/>
        <w:gridCol w:w="765"/>
        <w:gridCol w:w="1635"/>
        <w:gridCol w:w="1350"/>
        <w:gridCol w:w="930"/>
        <w:gridCol w:w="900"/>
        <w:gridCol w:w="975"/>
        <w:gridCol w:w="705"/>
        <w:gridCol w:w="885"/>
        <w:gridCol w:w="435"/>
        <w:gridCol w:w="525"/>
        <w:gridCol w:w="555"/>
      </w:tblGrid>
      <w:tr w14:paraId="722EFC01">
        <w:tblPrEx>
          <w:tblCellMar>
            <w:top w:w="0" w:type="dxa"/>
            <w:left w:w="0" w:type="dxa"/>
            <w:bottom w:w="0" w:type="dxa"/>
            <w:right w:w="0" w:type="dxa"/>
          </w:tblCellMar>
        </w:tblPrEx>
        <w:trPr>
          <w:trHeight w:val="960" w:hRule="atLeast"/>
        </w:trPr>
        <w:tc>
          <w:tcPr>
            <w:tcW w:w="1068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CB9D5">
            <w:pPr>
              <w:widowControl/>
              <w:jc w:val="center"/>
              <w:textAlignment w:val="center"/>
              <w:rPr>
                <w:rFonts w:ascii="宋体" w:hAnsi="宋体" w:cs="宋体"/>
                <w:b/>
                <w:color w:val="000000"/>
                <w:sz w:val="40"/>
                <w:szCs w:val="40"/>
              </w:rPr>
            </w:pPr>
            <w:r>
              <w:rPr>
                <w:rFonts w:hint="eastAsia" w:ascii="宋体" w:hAnsi="宋体" w:cs="宋体"/>
                <w:b/>
                <w:color w:val="000000"/>
                <w:sz w:val="40"/>
                <w:szCs w:val="40"/>
              </w:rPr>
              <w:t>项目支出绩效自评表</w:t>
            </w:r>
            <w:r>
              <w:rPr>
                <w:rFonts w:hint="eastAsia" w:ascii="宋体" w:hAnsi="宋体" w:cs="宋体"/>
                <w:b/>
                <w:color w:val="000000"/>
                <w:sz w:val="40"/>
                <w:szCs w:val="40"/>
              </w:rPr>
              <w:br w:type="textWrapping"/>
            </w:r>
            <w:r>
              <w:rPr>
                <w:rFonts w:hint="eastAsia" w:ascii="宋体" w:hAnsi="宋体" w:cs="宋体"/>
                <w:b/>
                <w:color w:val="000000"/>
                <w:sz w:val="40"/>
                <w:szCs w:val="40"/>
              </w:rPr>
              <w:t>(2023年度）</w:t>
            </w:r>
          </w:p>
        </w:tc>
      </w:tr>
      <w:tr w14:paraId="50AF0158">
        <w:tblPrEx>
          <w:tblCellMar>
            <w:top w:w="0" w:type="dxa"/>
            <w:left w:w="0" w:type="dxa"/>
            <w:bottom w:w="0" w:type="dxa"/>
            <w:right w:w="0" w:type="dxa"/>
          </w:tblCellMar>
        </w:tblPrEx>
        <w:trPr>
          <w:trHeight w:val="380" w:hRule="atLeast"/>
        </w:trPr>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25312">
            <w:pPr>
              <w:widowControl/>
              <w:jc w:val="right"/>
              <w:textAlignment w:val="center"/>
              <w:rPr>
                <w:rFonts w:ascii="宋体" w:hAnsi="宋体" w:cs="宋体"/>
                <w:color w:val="000000"/>
                <w:sz w:val="18"/>
                <w:szCs w:val="18"/>
              </w:rPr>
            </w:pPr>
            <w:r>
              <w:rPr>
                <w:rFonts w:hint="eastAsia" w:ascii="宋体" w:hAnsi="宋体" w:cs="宋体"/>
                <w:color w:val="000000"/>
                <w:sz w:val="18"/>
                <w:szCs w:val="18"/>
              </w:rPr>
              <w:t>项目名称</w:t>
            </w:r>
          </w:p>
        </w:tc>
        <w:tc>
          <w:tcPr>
            <w:tcW w:w="8895"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3FC1F">
            <w:pPr>
              <w:widowControl/>
              <w:textAlignment w:val="center"/>
              <w:rPr>
                <w:rFonts w:ascii="宋体" w:hAnsi="宋体" w:cs="宋体"/>
                <w:color w:val="000000"/>
                <w:sz w:val="18"/>
                <w:szCs w:val="18"/>
              </w:rPr>
            </w:pPr>
            <w:r>
              <w:rPr>
                <w:rFonts w:hint="eastAsia" w:ascii="宋体" w:hAnsi="宋体" w:cs="宋体"/>
                <w:color w:val="000000"/>
                <w:sz w:val="18"/>
                <w:szCs w:val="18"/>
              </w:rPr>
              <w:t>编制管理系统维护费、印刷费</w:t>
            </w:r>
          </w:p>
        </w:tc>
      </w:tr>
      <w:tr w14:paraId="6DA78E38">
        <w:tblPrEx>
          <w:tblCellMar>
            <w:top w:w="0" w:type="dxa"/>
            <w:left w:w="0" w:type="dxa"/>
            <w:bottom w:w="0" w:type="dxa"/>
            <w:right w:w="0" w:type="dxa"/>
          </w:tblCellMar>
        </w:tblPrEx>
        <w:trPr>
          <w:trHeight w:val="380" w:hRule="atLeast"/>
        </w:trPr>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FA653">
            <w:pPr>
              <w:widowControl/>
              <w:jc w:val="right"/>
              <w:textAlignment w:val="center"/>
              <w:rPr>
                <w:rFonts w:ascii="宋体" w:hAnsi="宋体" w:cs="宋体"/>
                <w:color w:val="000000"/>
                <w:sz w:val="18"/>
                <w:szCs w:val="18"/>
              </w:rPr>
            </w:pPr>
            <w:r>
              <w:rPr>
                <w:rFonts w:hint="eastAsia" w:ascii="宋体" w:hAnsi="宋体" w:cs="宋体"/>
                <w:color w:val="000000"/>
                <w:sz w:val="18"/>
                <w:szCs w:val="18"/>
              </w:rPr>
              <w:t>主管部门</w:t>
            </w:r>
          </w:p>
        </w:tc>
        <w:tc>
          <w:tcPr>
            <w:tcW w:w="481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964AA">
            <w:pPr>
              <w:widowControl/>
              <w:textAlignment w:val="center"/>
              <w:rPr>
                <w:rFonts w:ascii="宋体" w:hAnsi="宋体" w:cs="宋体"/>
                <w:color w:val="000000"/>
                <w:sz w:val="18"/>
                <w:szCs w:val="18"/>
              </w:rPr>
            </w:pPr>
            <w:r>
              <w:rPr>
                <w:rFonts w:hint="eastAsia" w:ascii="宋体" w:hAnsi="宋体" w:cs="宋体"/>
                <w:color w:val="000000"/>
                <w:sz w:val="18"/>
                <w:szCs w:val="18"/>
              </w:rPr>
              <w:t>中共乌海市委员会机构编制委员会办公室（部门）</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C30D6">
            <w:pPr>
              <w:widowControl/>
              <w:jc w:val="right"/>
              <w:textAlignment w:val="center"/>
              <w:rPr>
                <w:rFonts w:ascii="宋体" w:hAnsi="宋体" w:cs="宋体"/>
                <w:color w:val="000000"/>
                <w:sz w:val="18"/>
                <w:szCs w:val="18"/>
              </w:rPr>
            </w:pPr>
            <w:r>
              <w:rPr>
                <w:rFonts w:hint="eastAsia" w:ascii="宋体" w:hAnsi="宋体" w:cs="宋体"/>
                <w:color w:val="000000"/>
                <w:sz w:val="18"/>
                <w:szCs w:val="18"/>
              </w:rPr>
              <w:t>实施单位</w:t>
            </w:r>
          </w:p>
        </w:tc>
        <w:tc>
          <w:tcPr>
            <w:tcW w:w="24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170F7">
            <w:pPr>
              <w:widowControl/>
              <w:textAlignment w:val="center"/>
              <w:rPr>
                <w:rFonts w:ascii="宋体" w:hAnsi="宋体" w:cs="宋体"/>
                <w:color w:val="000000"/>
                <w:sz w:val="18"/>
                <w:szCs w:val="18"/>
              </w:rPr>
            </w:pPr>
            <w:r>
              <w:rPr>
                <w:rFonts w:hint="eastAsia" w:ascii="宋体" w:hAnsi="宋体" w:cs="宋体"/>
                <w:color w:val="000000"/>
                <w:sz w:val="18"/>
                <w:szCs w:val="18"/>
              </w:rPr>
              <w:t>中共乌海市委员会机构编制委员会办公室</w:t>
            </w:r>
          </w:p>
        </w:tc>
      </w:tr>
      <w:tr w14:paraId="7BD45103">
        <w:tblPrEx>
          <w:tblCellMar>
            <w:top w:w="0" w:type="dxa"/>
            <w:left w:w="0" w:type="dxa"/>
            <w:bottom w:w="0" w:type="dxa"/>
            <w:right w:w="0" w:type="dxa"/>
          </w:tblCellMar>
        </w:tblPrEx>
        <w:trPr>
          <w:trHeight w:val="380" w:hRule="atLeast"/>
        </w:trPr>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CC2BF1">
            <w:pPr>
              <w:widowControl/>
              <w:jc w:val="center"/>
              <w:textAlignment w:val="center"/>
              <w:rPr>
                <w:rFonts w:ascii="宋体" w:hAnsi="宋体" w:cs="宋体"/>
                <w:color w:val="000000"/>
                <w:sz w:val="18"/>
                <w:szCs w:val="18"/>
              </w:rPr>
            </w:pPr>
            <w:r>
              <w:rPr>
                <w:rFonts w:hint="eastAsia" w:ascii="宋体" w:hAnsi="宋体" w:cs="宋体"/>
                <w:color w:val="000000"/>
                <w:sz w:val="18"/>
                <w:szCs w:val="18"/>
              </w:rPr>
              <w:t>项目资金</w:t>
            </w:r>
            <w:r>
              <w:rPr>
                <w:rFonts w:hint="eastAsia" w:ascii="宋体" w:hAnsi="宋体" w:cs="宋体"/>
                <w:color w:val="000000"/>
                <w:sz w:val="18"/>
                <w:szCs w:val="18"/>
              </w:rPr>
              <w:br w:type="textWrapping"/>
            </w:r>
            <w:r>
              <w:rPr>
                <w:rFonts w:hint="eastAsia" w:ascii="宋体" w:hAnsi="宋体" w:cs="宋体"/>
                <w:color w:val="000000"/>
                <w:sz w:val="18"/>
                <w:szCs w:val="18"/>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CD6EE">
            <w:pPr>
              <w:rPr>
                <w:rFonts w:ascii="宋体" w:hAnsi="宋体" w:cs="宋体"/>
                <w:color w:val="000000"/>
                <w:sz w:val="18"/>
                <w:szCs w:val="18"/>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A4D1D">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年初预算数</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EF9DF">
            <w:pPr>
              <w:widowControl/>
              <w:jc w:val="center"/>
              <w:textAlignment w:val="center"/>
              <w:rPr>
                <w:rFonts w:ascii="宋体" w:hAnsi="宋体" w:cs="宋体"/>
                <w:color w:val="000000"/>
                <w:sz w:val="18"/>
                <w:szCs w:val="18"/>
              </w:rPr>
            </w:pPr>
            <w:r>
              <w:rPr>
                <w:rFonts w:hint="eastAsia" w:ascii="宋体" w:hAnsi="宋体" w:cs="宋体"/>
                <w:color w:val="000000"/>
                <w:sz w:val="18"/>
                <w:szCs w:val="18"/>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1A940">
            <w:pPr>
              <w:widowControl/>
              <w:jc w:val="center"/>
              <w:textAlignment w:val="center"/>
              <w:rPr>
                <w:rFonts w:ascii="宋体" w:hAnsi="宋体" w:cs="宋体"/>
                <w:color w:val="000000"/>
                <w:sz w:val="18"/>
                <w:szCs w:val="18"/>
              </w:rPr>
            </w:pPr>
            <w:r>
              <w:rPr>
                <w:rFonts w:hint="eastAsia" w:ascii="宋体" w:hAnsi="宋体" w:cs="宋体"/>
                <w:color w:val="000000"/>
                <w:sz w:val="18"/>
                <w:szCs w:val="18"/>
              </w:rPr>
              <w:t>全年执行数</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01FCE">
            <w:pPr>
              <w:widowControl/>
              <w:jc w:val="center"/>
              <w:textAlignment w:val="center"/>
              <w:rPr>
                <w:rFonts w:ascii="宋体" w:hAnsi="宋体" w:cs="宋体"/>
                <w:color w:val="000000"/>
                <w:sz w:val="18"/>
                <w:szCs w:val="18"/>
              </w:rPr>
            </w:pPr>
            <w:r>
              <w:rPr>
                <w:rFonts w:hint="eastAsia" w:ascii="宋体" w:hAnsi="宋体" w:cs="宋体"/>
                <w:color w:val="000000"/>
                <w:sz w:val="18"/>
                <w:szCs w:val="18"/>
              </w:rPr>
              <w:t>分值</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E77A">
            <w:pPr>
              <w:widowControl/>
              <w:jc w:val="center"/>
              <w:textAlignment w:val="center"/>
              <w:rPr>
                <w:rFonts w:ascii="宋体" w:hAnsi="宋体" w:cs="宋体"/>
                <w:color w:val="000000"/>
                <w:sz w:val="18"/>
                <w:szCs w:val="18"/>
              </w:rPr>
            </w:pPr>
            <w:r>
              <w:rPr>
                <w:rFonts w:hint="eastAsia" w:ascii="宋体" w:hAnsi="宋体" w:cs="宋体"/>
                <w:color w:val="000000"/>
                <w:sz w:val="18"/>
                <w:szCs w:val="18"/>
              </w:rPr>
              <w:t>执行率（%）</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79DB5">
            <w:pPr>
              <w:widowControl/>
              <w:jc w:val="center"/>
              <w:textAlignment w:val="center"/>
              <w:rPr>
                <w:rFonts w:ascii="宋体" w:hAnsi="宋体" w:cs="宋体"/>
                <w:color w:val="000000"/>
                <w:sz w:val="18"/>
                <w:szCs w:val="18"/>
              </w:rPr>
            </w:pPr>
            <w:r>
              <w:rPr>
                <w:rFonts w:hint="eastAsia" w:ascii="宋体" w:hAnsi="宋体" w:cs="宋体"/>
                <w:color w:val="000000"/>
                <w:sz w:val="18"/>
                <w:szCs w:val="18"/>
              </w:rPr>
              <w:t>得分</w:t>
            </w:r>
          </w:p>
        </w:tc>
      </w:tr>
      <w:tr w14:paraId="6104BB51">
        <w:tblPrEx>
          <w:tblCellMar>
            <w:top w:w="0" w:type="dxa"/>
            <w:left w:w="0" w:type="dxa"/>
            <w:bottom w:w="0" w:type="dxa"/>
            <w:right w:w="0" w:type="dxa"/>
          </w:tblCellMar>
        </w:tblPrEx>
        <w:trPr>
          <w:trHeight w:val="380"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DB6F0">
            <w:pPr>
              <w:jc w:val="center"/>
              <w:rPr>
                <w:rFonts w:ascii="宋体" w:hAnsi="宋体" w:cs="宋体"/>
                <w:color w:val="000000"/>
                <w:sz w:val="18"/>
                <w:szCs w:val="1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4B995">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年度资金总额</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625A1">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5F78A">
            <w:pPr>
              <w:widowControl/>
              <w:jc w:val="center"/>
              <w:textAlignment w:val="center"/>
              <w:rPr>
                <w:rFonts w:ascii="宋体" w:hAnsi="宋体" w:cs="宋体"/>
                <w:color w:val="000000"/>
                <w:sz w:val="18"/>
                <w:szCs w:val="18"/>
              </w:rPr>
            </w:pPr>
            <w:r>
              <w:rPr>
                <w:rFonts w:hint="eastAsia" w:ascii="宋体" w:hAnsi="宋体" w:cs="宋体"/>
                <w:color w:val="000000"/>
                <w:sz w:val="18"/>
                <w:szCs w:val="18"/>
              </w:rPr>
              <w:t>8.00</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2922FD">
            <w:pPr>
              <w:widowControl/>
              <w:jc w:val="center"/>
              <w:textAlignment w:val="center"/>
              <w:rPr>
                <w:rFonts w:ascii="宋体" w:hAnsi="宋体" w:cs="宋体"/>
                <w:color w:val="000000"/>
                <w:sz w:val="18"/>
                <w:szCs w:val="18"/>
              </w:rPr>
            </w:pPr>
            <w:r>
              <w:rPr>
                <w:rFonts w:hint="eastAsia" w:ascii="宋体" w:hAnsi="宋体" w:cs="宋体"/>
                <w:color w:val="000000"/>
                <w:sz w:val="18"/>
                <w:szCs w:val="18"/>
              </w:rPr>
              <w:t>5.78</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6A445">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FB3E1">
            <w:pPr>
              <w:widowControl/>
              <w:jc w:val="center"/>
              <w:textAlignment w:val="center"/>
              <w:rPr>
                <w:rFonts w:ascii="宋体" w:hAnsi="宋体" w:cs="宋体"/>
                <w:color w:val="000000"/>
                <w:sz w:val="18"/>
                <w:szCs w:val="18"/>
              </w:rPr>
            </w:pPr>
            <w:r>
              <w:rPr>
                <w:rFonts w:hint="eastAsia" w:ascii="宋体" w:hAnsi="宋体" w:cs="宋体"/>
                <w:color w:val="000000"/>
                <w:sz w:val="18"/>
                <w:szCs w:val="18"/>
              </w:rPr>
              <w:t>72.25</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723D3">
            <w:pPr>
              <w:widowControl/>
              <w:jc w:val="center"/>
              <w:textAlignment w:val="center"/>
              <w:rPr>
                <w:rFonts w:ascii="宋体" w:hAnsi="宋体" w:cs="宋体"/>
                <w:color w:val="000000"/>
                <w:sz w:val="18"/>
                <w:szCs w:val="18"/>
              </w:rPr>
            </w:pPr>
            <w:r>
              <w:rPr>
                <w:rFonts w:hint="eastAsia" w:ascii="宋体" w:hAnsi="宋体" w:cs="宋体"/>
                <w:color w:val="000000"/>
                <w:sz w:val="18"/>
                <w:szCs w:val="18"/>
              </w:rPr>
              <w:t>72.25</w:t>
            </w:r>
          </w:p>
        </w:tc>
      </w:tr>
      <w:tr w14:paraId="000438A4">
        <w:tblPrEx>
          <w:tblCellMar>
            <w:top w:w="0" w:type="dxa"/>
            <w:left w:w="0" w:type="dxa"/>
            <w:bottom w:w="0" w:type="dxa"/>
            <w:right w:w="0" w:type="dxa"/>
          </w:tblCellMar>
        </w:tblPrEx>
        <w:trPr>
          <w:trHeight w:val="380"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4C2C6">
            <w:pPr>
              <w:jc w:val="center"/>
              <w:rPr>
                <w:rFonts w:ascii="宋体" w:hAnsi="宋体" w:cs="宋体"/>
                <w:color w:val="000000"/>
                <w:sz w:val="18"/>
                <w:szCs w:val="1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8B3CA">
            <w:pPr>
              <w:widowControl/>
              <w:textAlignment w:val="center"/>
              <w:rPr>
                <w:rFonts w:ascii="宋体" w:hAnsi="宋体" w:cs="宋体"/>
                <w:color w:val="000000"/>
                <w:sz w:val="18"/>
                <w:szCs w:val="18"/>
              </w:rPr>
            </w:pPr>
            <w:r>
              <w:rPr>
                <w:rFonts w:hint="eastAsia" w:ascii="宋体" w:hAnsi="宋体" w:cs="宋体"/>
                <w:color w:val="000000"/>
                <w:sz w:val="18"/>
                <w:szCs w:val="18"/>
              </w:rPr>
              <w:t>其中：财政拨款</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FC6C1">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4AF46B">
            <w:pPr>
              <w:widowControl/>
              <w:jc w:val="center"/>
              <w:textAlignment w:val="center"/>
              <w:rPr>
                <w:rFonts w:ascii="宋体" w:hAnsi="宋体" w:cs="宋体"/>
                <w:color w:val="000000"/>
                <w:sz w:val="18"/>
                <w:szCs w:val="18"/>
              </w:rPr>
            </w:pPr>
            <w:r>
              <w:rPr>
                <w:rFonts w:hint="eastAsia" w:ascii="宋体" w:hAnsi="宋体" w:cs="宋体"/>
                <w:color w:val="000000"/>
                <w:sz w:val="18"/>
                <w:szCs w:val="18"/>
              </w:rPr>
              <w:t>8.00</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5DDD8">
            <w:pPr>
              <w:widowControl/>
              <w:jc w:val="center"/>
              <w:textAlignment w:val="center"/>
              <w:rPr>
                <w:rFonts w:ascii="宋体" w:hAnsi="宋体" w:cs="宋体"/>
                <w:color w:val="000000"/>
                <w:sz w:val="18"/>
                <w:szCs w:val="18"/>
              </w:rPr>
            </w:pPr>
            <w:r>
              <w:rPr>
                <w:rFonts w:hint="eastAsia" w:ascii="宋体" w:hAnsi="宋体" w:cs="宋体"/>
                <w:color w:val="000000"/>
                <w:sz w:val="18"/>
                <w:szCs w:val="18"/>
              </w:rPr>
              <w:t>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5F3116">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4CAA5">
            <w:pPr>
              <w:widowControl/>
              <w:jc w:val="center"/>
              <w:textAlignment w:val="center"/>
              <w:rPr>
                <w:rFonts w:ascii="宋体" w:hAnsi="宋体" w:cs="宋体"/>
                <w:color w:val="000000"/>
                <w:sz w:val="18"/>
                <w:szCs w:val="18"/>
              </w:rPr>
            </w:pPr>
            <w:r>
              <w:rPr>
                <w:rFonts w:hint="eastAsia" w:ascii="宋体" w:hAnsi="宋体" w:cs="宋体"/>
                <w:color w:val="000000"/>
                <w:sz w:val="18"/>
                <w:szCs w:val="18"/>
              </w:rPr>
              <w:t>72.25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2A5467">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0D3FBA2E">
        <w:tblPrEx>
          <w:tblCellMar>
            <w:top w:w="0" w:type="dxa"/>
            <w:left w:w="0" w:type="dxa"/>
            <w:bottom w:w="0" w:type="dxa"/>
            <w:right w:w="0" w:type="dxa"/>
          </w:tblCellMar>
        </w:tblPrEx>
        <w:trPr>
          <w:trHeight w:val="380"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C6E45">
            <w:pPr>
              <w:jc w:val="center"/>
              <w:rPr>
                <w:rFonts w:ascii="宋体" w:hAnsi="宋体" w:cs="宋体"/>
                <w:color w:val="000000"/>
                <w:sz w:val="18"/>
                <w:szCs w:val="1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69D42">
            <w:pPr>
              <w:widowControl/>
              <w:jc w:val="center"/>
              <w:textAlignment w:val="center"/>
              <w:rPr>
                <w:rFonts w:ascii="宋体" w:hAnsi="宋体" w:cs="宋体"/>
                <w:color w:val="000000"/>
                <w:sz w:val="18"/>
                <w:szCs w:val="18"/>
              </w:rPr>
            </w:pPr>
            <w:r>
              <w:rPr>
                <w:rFonts w:hint="eastAsia" w:ascii="宋体" w:hAnsi="宋体" w:cs="宋体"/>
                <w:color w:val="000000"/>
                <w:sz w:val="18"/>
                <w:szCs w:val="18"/>
              </w:rPr>
              <w:t>上年结转资金</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1483C">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FAA92">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EDE5D">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A633B1">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A4A04">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5BD68E">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04253ABA">
        <w:tblPrEx>
          <w:tblCellMar>
            <w:top w:w="0" w:type="dxa"/>
            <w:left w:w="0" w:type="dxa"/>
            <w:bottom w:w="0" w:type="dxa"/>
            <w:right w:w="0" w:type="dxa"/>
          </w:tblCellMar>
        </w:tblPrEx>
        <w:trPr>
          <w:trHeight w:val="380"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6C996">
            <w:pPr>
              <w:jc w:val="center"/>
              <w:rPr>
                <w:rFonts w:ascii="宋体" w:hAnsi="宋体" w:cs="宋体"/>
                <w:color w:val="000000"/>
                <w:sz w:val="18"/>
                <w:szCs w:val="1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4EAF6">
            <w:pPr>
              <w:widowControl/>
              <w:jc w:val="center"/>
              <w:textAlignment w:val="center"/>
              <w:rPr>
                <w:rFonts w:ascii="宋体" w:hAnsi="宋体" w:cs="宋体"/>
                <w:color w:val="000000"/>
                <w:sz w:val="18"/>
                <w:szCs w:val="18"/>
              </w:rPr>
            </w:pPr>
            <w:r>
              <w:rPr>
                <w:rFonts w:hint="eastAsia" w:ascii="宋体" w:hAnsi="宋体" w:cs="宋体"/>
                <w:color w:val="000000"/>
                <w:sz w:val="18"/>
                <w:szCs w:val="18"/>
              </w:rPr>
              <w:t>其他资金</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2DDC5">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54D88">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56D97">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785DEA">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076DB">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2A633F">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5D5EC9C6">
        <w:tblPrEx>
          <w:tblCellMar>
            <w:top w:w="0" w:type="dxa"/>
            <w:left w:w="0" w:type="dxa"/>
            <w:bottom w:w="0" w:type="dxa"/>
            <w:right w:w="0" w:type="dxa"/>
          </w:tblCellMar>
        </w:tblPrEx>
        <w:trPr>
          <w:trHeight w:val="380" w:hRule="atLeast"/>
        </w:trPr>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A3A7B">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年度总体目标</w:t>
            </w:r>
          </w:p>
        </w:tc>
        <w:tc>
          <w:tcPr>
            <w:tcW w:w="57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A86B5">
            <w:pPr>
              <w:widowControl/>
              <w:jc w:val="center"/>
              <w:textAlignment w:val="center"/>
              <w:rPr>
                <w:rFonts w:ascii="宋体" w:hAnsi="宋体" w:cs="宋体"/>
                <w:color w:val="000000"/>
                <w:sz w:val="18"/>
                <w:szCs w:val="18"/>
              </w:rPr>
            </w:pPr>
            <w:r>
              <w:rPr>
                <w:rFonts w:hint="eastAsia" w:ascii="宋体" w:hAnsi="宋体" w:cs="宋体"/>
                <w:color w:val="000000"/>
                <w:sz w:val="18"/>
                <w:szCs w:val="18"/>
              </w:rPr>
              <w:t>预期目标</w:t>
            </w:r>
          </w:p>
        </w:tc>
        <w:tc>
          <w:tcPr>
            <w:tcW w:w="31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EEFA3">
            <w:pPr>
              <w:widowControl/>
              <w:jc w:val="center"/>
              <w:textAlignment w:val="center"/>
              <w:rPr>
                <w:rFonts w:ascii="宋体" w:hAnsi="宋体" w:cs="宋体"/>
                <w:color w:val="000000"/>
                <w:sz w:val="18"/>
                <w:szCs w:val="18"/>
              </w:rPr>
            </w:pPr>
            <w:r>
              <w:rPr>
                <w:rFonts w:hint="eastAsia" w:ascii="宋体" w:hAnsi="宋体" w:cs="宋体"/>
                <w:color w:val="000000"/>
                <w:sz w:val="18"/>
                <w:szCs w:val="18"/>
              </w:rPr>
              <w:t>实际完成情况</w:t>
            </w:r>
          </w:p>
        </w:tc>
      </w:tr>
      <w:tr w14:paraId="073A3F28">
        <w:tblPrEx>
          <w:tblCellMar>
            <w:top w:w="0" w:type="dxa"/>
            <w:left w:w="0" w:type="dxa"/>
            <w:bottom w:w="0" w:type="dxa"/>
            <w:right w:w="0" w:type="dxa"/>
          </w:tblCellMar>
        </w:tblPrEx>
        <w:trPr>
          <w:trHeight w:val="1120" w:hRule="atLeast"/>
        </w:trPr>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25FED">
            <w:pPr>
              <w:jc w:val="center"/>
              <w:rPr>
                <w:rFonts w:ascii="宋体" w:hAnsi="宋体" w:cs="宋体"/>
                <w:color w:val="000000"/>
                <w:sz w:val="18"/>
                <w:szCs w:val="18"/>
              </w:rPr>
            </w:pPr>
          </w:p>
        </w:tc>
        <w:tc>
          <w:tcPr>
            <w:tcW w:w="57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AEFFE">
            <w:pPr>
              <w:widowControl/>
              <w:jc w:val="center"/>
              <w:textAlignment w:val="center"/>
              <w:rPr>
                <w:rFonts w:ascii="宋体" w:hAnsi="宋体" w:cs="宋体"/>
                <w:color w:val="000000"/>
                <w:sz w:val="18"/>
                <w:szCs w:val="18"/>
              </w:rPr>
            </w:pPr>
            <w:r>
              <w:rPr>
                <w:rFonts w:hint="eastAsia" w:ascii="宋体" w:hAnsi="宋体" w:cs="宋体"/>
                <w:color w:val="000000"/>
                <w:sz w:val="18"/>
                <w:szCs w:val="18"/>
              </w:rPr>
              <w:t>9</w:t>
            </w:r>
          </w:p>
        </w:tc>
        <w:tc>
          <w:tcPr>
            <w:tcW w:w="31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E2247">
            <w:pPr>
              <w:widowControl/>
              <w:jc w:val="center"/>
              <w:textAlignment w:val="center"/>
              <w:rPr>
                <w:rFonts w:ascii="宋体" w:hAnsi="宋体" w:cs="宋体"/>
                <w:color w:val="000000"/>
                <w:sz w:val="18"/>
                <w:szCs w:val="18"/>
              </w:rPr>
            </w:pPr>
            <w:r>
              <w:rPr>
                <w:rFonts w:hint="eastAsia" w:ascii="宋体" w:hAnsi="宋体" w:cs="宋体"/>
                <w:color w:val="000000"/>
                <w:sz w:val="18"/>
                <w:szCs w:val="18"/>
              </w:rPr>
              <w:t>项目资金安排支出8万元，实际支出5.78万元，使用率达72.25%.</w:t>
            </w:r>
          </w:p>
        </w:tc>
      </w:tr>
      <w:tr w14:paraId="2A3FA254">
        <w:tblPrEx>
          <w:tblCellMar>
            <w:top w:w="0" w:type="dxa"/>
            <w:left w:w="0" w:type="dxa"/>
            <w:bottom w:w="0" w:type="dxa"/>
            <w:right w:w="0" w:type="dxa"/>
          </w:tblCellMar>
        </w:tblPrEx>
        <w:trPr>
          <w:trHeight w:val="1000" w:hRule="atLeast"/>
        </w:trPr>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F266A">
            <w:pPr>
              <w:widowControl/>
              <w:jc w:val="center"/>
              <w:textAlignment w:val="center"/>
              <w:rPr>
                <w:rFonts w:ascii="宋体" w:hAnsi="宋体" w:cs="宋体"/>
                <w:color w:val="000000"/>
                <w:sz w:val="18"/>
                <w:szCs w:val="18"/>
              </w:rPr>
            </w:pPr>
            <w:r>
              <w:rPr>
                <w:rFonts w:hint="eastAsia" w:ascii="宋体" w:hAnsi="宋体" w:cs="宋体"/>
                <w:color w:val="000000"/>
                <w:sz w:val="18"/>
                <w:szCs w:val="18"/>
              </w:rPr>
              <w:t>绩效指标</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D9CD6">
            <w:pPr>
              <w:widowControl/>
              <w:jc w:val="center"/>
              <w:textAlignment w:val="center"/>
              <w:rPr>
                <w:rFonts w:ascii="宋体" w:hAnsi="宋体" w:cs="宋体"/>
                <w:color w:val="000000"/>
                <w:sz w:val="18"/>
                <w:szCs w:val="18"/>
              </w:rPr>
            </w:pPr>
            <w:r>
              <w:rPr>
                <w:rFonts w:hint="eastAsia" w:ascii="宋体" w:hAnsi="宋体" w:cs="宋体"/>
                <w:color w:val="000000"/>
                <w:sz w:val="18"/>
                <w:szCs w:val="18"/>
              </w:rPr>
              <w:t>一级指标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D55B8">
            <w:pPr>
              <w:widowControl/>
              <w:jc w:val="center"/>
              <w:textAlignment w:val="center"/>
              <w:rPr>
                <w:rFonts w:ascii="宋体" w:hAnsi="宋体" w:cs="宋体"/>
                <w:color w:val="000000"/>
                <w:sz w:val="18"/>
                <w:szCs w:val="18"/>
              </w:rPr>
            </w:pPr>
            <w:r>
              <w:rPr>
                <w:rFonts w:hint="eastAsia" w:ascii="宋体" w:hAnsi="宋体" w:cs="宋体"/>
                <w:color w:val="000000"/>
                <w:sz w:val="18"/>
                <w:szCs w:val="18"/>
              </w:rPr>
              <w:t>二级指标</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24148">
            <w:pPr>
              <w:widowControl/>
              <w:jc w:val="center"/>
              <w:textAlignment w:val="center"/>
              <w:rPr>
                <w:rFonts w:ascii="宋体" w:hAnsi="宋体" w:cs="宋体"/>
                <w:color w:val="000000"/>
                <w:sz w:val="18"/>
                <w:szCs w:val="18"/>
              </w:rPr>
            </w:pPr>
            <w:r>
              <w:rPr>
                <w:rFonts w:hint="eastAsia" w:ascii="宋体" w:hAnsi="宋体" w:cs="宋体"/>
                <w:color w:val="000000"/>
                <w:sz w:val="18"/>
                <w:szCs w:val="18"/>
              </w:rPr>
              <w:t>三级指标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4AC0A">
            <w:pPr>
              <w:widowControl/>
              <w:jc w:val="center"/>
              <w:textAlignment w:val="center"/>
              <w:rPr>
                <w:rFonts w:ascii="宋体" w:hAnsi="宋体" w:cs="宋体"/>
                <w:color w:val="000000"/>
                <w:sz w:val="18"/>
                <w:szCs w:val="18"/>
              </w:rPr>
            </w:pPr>
            <w:r>
              <w:rPr>
                <w:rFonts w:hint="eastAsia" w:ascii="宋体" w:hAnsi="宋体" w:cs="宋体"/>
                <w:color w:val="000000"/>
                <w:sz w:val="18"/>
                <w:szCs w:val="18"/>
              </w:rPr>
              <w:t>指标性质</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923F8">
            <w:pPr>
              <w:widowControl/>
              <w:jc w:val="center"/>
              <w:textAlignment w:val="center"/>
              <w:rPr>
                <w:rFonts w:ascii="宋体" w:hAnsi="宋体" w:cs="宋体"/>
                <w:color w:val="000000"/>
                <w:sz w:val="18"/>
                <w:szCs w:val="18"/>
              </w:rPr>
            </w:pPr>
            <w:r>
              <w:rPr>
                <w:rFonts w:hint="eastAsia" w:ascii="宋体" w:hAnsi="宋体" w:cs="宋体"/>
                <w:color w:val="000000"/>
                <w:sz w:val="18"/>
                <w:szCs w:val="18"/>
              </w:rPr>
              <w:t>指标方向</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3F574">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年度指标值</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C590F">
            <w:pPr>
              <w:widowControl/>
              <w:jc w:val="center"/>
              <w:textAlignment w:val="center"/>
              <w:rPr>
                <w:rFonts w:ascii="宋体" w:hAnsi="宋体" w:cs="宋体"/>
                <w:color w:val="000000"/>
                <w:sz w:val="18"/>
                <w:szCs w:val="18"/>
              </w:rPr>
            </w:pPr>
            <w:r>
              <w:rPr>
                <w:rFonts w:hint="eastAsia" w:ascii="宋体" w:hAnsi="宋体" w:cs="宋体"/>
                <w:color w:val="000000"/>
                <w:sz w:val="18"/>
                <w:szCs w:val="18"/>
              </w:rPr>
              <w:t>实际完成值</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2AEE8">
            <w:pPr>
              <w:widowControl/>
              <w:jc w:val="center"/>
              <w:textAlignment w:val="center"/>
              <w:rPr>
                <w:rFonts w:ascii="宋体" w:hAnsi="宋体" w:cs="宋体"/>
                <w:color w:val="000000"/>
                <w:sz w:val="18"/>
                <w:szCs w:val="18"/>
              </w:rPr>
            </w:pPr>
            <w:r>
              <w:rPr>
                <w:rFonts w:hint="eastAsia" w:ascii="宋体" w:hAnsi="宋体" w:cs="宋体"/>
                <w:color w:val="000000"/>
                <w:sz w:val="18"/>
                <w:szCs w:val="18"/>
              </w:rPr>
              <w:t>计量单位</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D8147">
            <w:pPr>
              <w:widowControl/>
              <w:jc w:val="center"/>
              <w:textAlignment w:val="center"/>
              <w:rPr>
                <w:rFonts w:ascii="宋体" w:hAnsi="宋体" w:cs="宋体"/>
                <w:color w:val="000000"/>
                <w:sz w:val="18"/>
                <w:szCs w:val="18"/>
              </w:rPr>
            </w:pPr>
            <w:r>
              <w:rPr>
                <w:rFonts w:hint="eastAsia" w:ascii="宋体" w:hAnsi="宋体" w:cs="宋体"/>
                <w:color w:val="000000"/>
                <w:sz w:val="18"/>
                <w:szCs w:val="18"/>
              </w:rPr>
              <w:t>分值</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503A2">
            <w:pPr>
              <w:widowControl/>
              <w:jc w:val="center"/>
              <w:textAlignment w:val="center"/>
              <w:rPr>
                <w:rFonts w:ascii="宋体" w:hAnsi="宋体" w:cs="宋体"/>
                <w:color w:val="000000"/>
                <w:sz w:val="18"/>
                <w:szCs w:val="18"/>
              </w:rPr>
            </w:pPr>
            <w:r>
              <w:rPr>
                <w:rFonts w:hint="eastAsia" w:ascii="宋体" w:hAnsi="宋体" w:cs="宋体"/>
                <w:color w:val="000000"/>
                <w:sz w:val="18"/>
                <w:szCs w:val="18"/>
              </w:rPr>
              <w:t>得分</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72D5B">
            <w:pPr>
              <w:widowControl/>
              <w:textAlignment w:val="center"/>
              <w:rPr>
                <w:rFonts w:ascii="宋体" w:hAnsi="宋体" w:cs="宋体"/>
                <w:color w:val="000000"/>
                <w:sz w:val="18"/>
                <w:szCs w:val="18"/>
              </w:rPr>
            </w:pPr>
            <w:r>
              <w:rPr>
                <w:rFonts w:hint="eastAsia" w:ascii="宋体" w:hAnsi="宋体" w:cs="宋体"/>
                <w:color w:val="000000"/>
                <w:sz w:val="18"/>
                <w:szCs w:val="18"/>
              </w:rPr>
              <w:t>偏差原因分析及改进措施</w:t>
            </w:r>
          </w:p>
        </w:tc>
      </w:tr>
      <w:tr w14:paraId="2E597242">
        <w:tblPrEx>
          <w:tblCellMar>
            <w:top w:w="0" w:type="dxa"/>
            <w:left w:w="0" w:type="dxa"/>
            <w:bottom w:w="0" w:type="dxa"/>
            <w:right w:w="0" w:type="dxa"/>
          </w:tblCellMar>
        </w:tblPrEx>
        <w:trPr>
          <w:trHeight w:val="840" w:hRule="atLeast"/>
        </w:trPr>
        <w:tc>
          <w:tcPr>
            <w:tcW w:w="10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5323F14">
            <w:pPr>
              <w:widowControl/>
              <w:jc w:val="center"/>
              <w:textAlignment w:val="center"/>
              <w:rPr>
                <w:rFonts w:ascii="宋体" w:hAnsi="宋体" w:cs="宋体"/>
                <w:color w:val="000000"/>
                <w:sz w:val="18"/>
                <w:szCs w:val="18"/>
              </w:rPr>
            </w:pPr>
            <w:r>
              <w:rPr>
                <w:rFonts w:hint="eastAsia" w:ascii="宋体" w:hAnsi="宋体" w:cs="宋体"/>
                <w:color w:val="000000"/>
                <w:sz w:val="18"/>
                <w:szCs w:val="18"/>
              </w:rPr>
              <w:t>绩效指标</w:t>
            </w:r>
          </w:p>
        </w:tc>
        <w:tc>
          <w:tcPr>
            <w:tcW w:w="76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56455E5">
            <w:pPr>
              <w:widowControl/>
              <w:jc w:val="center"/>
              <w:textAlignment w:val="center"/>
              <w:rPr>
                <w:rFonts w:ascii="宋体" w:hAnsi="宋体" w:cs="宋体"/>
                <w:color w:val="000000"/>
                <w:sz w:val="18"/>
                <w:szCs w:val="18"/>
              </w:rPr>
            </w:pPr>
            <w:r>
              <w:rPr>
                <w:rFonts w:hint="eastAsia" w:ascii="宋体" w:hAnsi="宋体" w:cs="宋体"/>
                <w:color w:val="000000"/>
                <w:sz w:val="18"/>
                <w:szCs w:val="18"/>
              </w:rPr>
              <w:t>产出指标</w:t>
            </w:r>
          </w:p>
        </w:tc>
        <w:tc>
          <w:tcPr>
            <w:tcW w:w="163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2ED7AF2">
            <w:pPr>
              <w:widowControl/>
              <w:jc w:val="center"/>
              <w:textAlignment w:val="center"/>
              <w:rPr>
                <w:rFonts w:ascii="宋体" w:hAnsi="宋体" w:cs="宋体"/>
                <w:color w:val="000000"/>
                <w:sz w:val="18"/>
                <w:szCs w:val="18"/>
              </w:rPr>
            </w:pPr>
            <w:r>
              <w:rPr>
                <w:rFonts w:hint="eastAsia" w:ascii="宋体" w:hAnsi="宋体" w:cs="宋体"/>
                <w:color w:val="000000"/>
                <w:sz w:val="18"/>
                <w:szCs w:val="18"/>
              </w:rPr>
              <w:t>数量指标</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14AB94">
            <w:pPr>
              <w:widowControl/>
              <w:jc w:val="center"/>
              <w:textAlignment w:val="center"/>
              <w:rPr>
                <w:rFonts w:ascii="宋体" w:hAnsi="宋体" w:cs="宋体"/>
                <w:color w:val="000000"/>
                <w:sz w:val="18"/>
                <w:szCs w:val="18"/>
              </w:rPr>
            </w:pPr>
            <w:r>
              <w:rPr>
                <w:rFonts w:hint="eastAsia" w:ascii="宋体" w:hAnsi="宋体" w:cs="宋体"/>
                <w:color w:val="000000"/>
                <w:sz w:val="18"/>
                <w:szCs w:val="18"/>
              </w:rPr>
              <w:t>编制机构编制管理证数量</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E279CD">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DF18A3">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A5D79C">
            <w:pPr>
              <w:widowControl/>
              <w:jc w:val="center"/>
              <w:textAlignment w:val="center"/>
              <w:rPr>
                <w:rFonts w:ascii="宋体" w:hAnsi="宋体" w:cs="宋体"/>
                <w:color w:val="000000"/>
                <w:sz w:val="18"/>
                <w:szCs w:val="18"/>
              </w:rPr>
            </w:pPr>
            <w:r>
              <w:rPr>
                <w:rFonts w:hint="eastAsia" w:ascii="宋体" w:hAnsi="宋体" w:cs="宋体"/>
                <w:color w:val="000000"/>
                <w:sz w:val="18"/>
                <w:szCs w:val="18"/>
              </w:rPr>
              <w:t>2200</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2107CB">
            <w:pPr>
              <w:widowControl/>
              <w:jc w:val="center"/>
              <w:textAlignment w:val="center"/>
              <w:rPr>
                <w:rFonts w:ascii="宋体" w:hAnsi="宋体" w:cs="宋体"/>
                <w:color w:val="000000"/>
                <w:sz w:val="18"/>
                <w:szCs w:val="18"/>
              </w:rPr>
            </w:pPr>
            <w:r>
              <w:rPr>
                <w:rFonts w:hint="eastAsia" w:ascii="宋体" w:hAnsi="宋体" w:cs="宋体"/>
                <w:color w:val="000000"/>
                <w:sz w:val="18"/>
                <w:szCs w:val="18"/>
              </w:rPr>
              <w:t>2200</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45FC29">
            <w:pPr>
              <w:widowControl/>
              <w:jc w:val="center"/>
              <w:textAlignment w:val="center"/>
              <w:rPr>
                <w:rFonts w:ascii="宋体" w:hAnsi="宋体" w:cs="宋体"/>
                <w:color w:val="000000"/>
                <w:sz w:val="18"/>
                <w:szCs w:val="18"/>
              </w:rPr>
            </w:pPr>
            <w:r>
              <w:rPr>
                <w:rFonts w:hint="eastAsia" w:ascii="宋体" w:hAnsi="宋体" w:cs="宋体"/>
                <w:color w:val="000000"/>
                <w:sz w:val="18"/>
                <w:szCs w:val="18"/>
              </w:rPr>
              <w:t>份</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71D77F4">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13C6987">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A9EE95B">
            <w:pPr>
              <w:jc w:val="center"/>
              <w:rPr>
                <w:rFonts w:ascii="宋体" w:hAnsi="宋体" w:cs="宋体"/>
                <w:color w:val="000000"/>
                <w:sz w:val="18"/>
                <w:szCs w:val="18"/>
              </w:rPr>
            </w:pPr>
          </w:p>
        </w:tc>
      </w:tr>
      <w:tr w14:paraId="7797C3DD">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2F60DD">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90ED567">
            <w:pPr>
              <w:jc w:val="center"/>
              <w:rPr>
                <w:rFonts w:ascii="宋体" w:hAnsi="宋体" w:cs="宋体"/>
                <w:color w:val="000000"/>
                <w:sz w:val="18"/>
                <w:szCs w:val="18"/>
              </w:rPr>
            </w:pPr>
          </w:p>
        </w:tc>
        <w:tc>
          <w:tcPr>
            <w:tcW w:w="163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6126547">
            <w:pPr>
              <w:jc w:val="center"/>
              <w:rPr>
                <w:rFonts w:ascii="宋体" w:hAnsi="宋体" w:cs="宋体"/>
                <w:color w:val="000000"/>
                <w:sz w:val="18"/>
                <w:szCs w:val="18"/>
              </w:rPr>
            </w:pP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1CF3E5">
            <w:pPr>
              <w:widowControl/>
              <w:jc w:val="center"/>
              <w:textAlignment w:val="center"/>
              <w:rPr>
                <w:rFonts w:ascii="宋体" w:hAnsi="宋体" w:cs="宋体"/>
                <w:color w:val="000000"/>
                <w:sz w:val="18"/>
                <w:szCs w:val="18"/>
              </w:rPr>
            </w:pPr>
            <w:r>
              <w:rPr>
                <w:rFonts w:hint="eastAsia" w:ascii="宋体" w:hAnsi="宋体" w:cs="宋体"/>
                <w:color w:val="000000"/>
                <w:sz w:val="18"/>
                <w:szCs w:val="18"/>
              </w:rPr>
              <w:t>印刷材料文件次数</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0CBD61">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B7E0D1">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7D6CD8">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60EED2">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A112A0">
            <w:pPr>
              <w:widowControl/>
              <w:jc w:val="center"/>
              <w:textAlignment w:val="center"/>
              <w:rPr>
                <w:rFonts w:ascii="宋体" w:hAnsi="宋体" w:cs="宋体"/>
                <w:color w:val="000000"/>
                <w:sz w:val="18"/>
                <w:szCs w:val="18"/>
              </w:rPr>
            </w:pPr>
            <w:r>
              <w:rPr>
                <w:rFonts w:hint="eastAsia" w:ascii="宋体" w:hAnsi="宋体" w:cs="宋体"/>
                <w:color w:val="000000"/>
                <w:sz w:val="18"/>
                <w:szCs w:val="18"/>
              </w:rPr>
              <w:t>次</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D161DF">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AC305B">
            <w:pPr>
              <w:widowControl/>
              <w:jc w:val="center"/>
              <w:textAlignment w:val="center"/>
              <w:rPr>
                <w:rFonts w:ascii="宋体" w:hAnsi="宋体" w:cs="宋体"/>
                <w:color w:val="000000"/>
                <w:sz w:val="18"/>
                <w:szCs w:val="18"/>
              </w:rPr>
            </w:pPr>
            <w:r>
              <w:rPr>
                <w:rFonts w:hint="eastAsia" w:ascii="宋体" w:hAnsi="宋体" w:cs="宋体"/>
                <w:color w:val="000000"/>
                <w:sz w:val="18"/>
                <w:szCs w:val="18"/>
              </w:rPr>
              <w:t>2.5</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A2A7DF9">
            <w:pPr>
              <w:jc w:val="center"/>
              <w:rPr>
                <w:rFonts w:ascii="宋体" w:hAnsi="宋体" w:cs="宋体"/>
                <w:color w:val="000000"/>
                <w:sz w:val="18"/>
                <w:szCs w:val="18"/>
              </w:rPr>
            </w:pPr>
          </w:p>
        </w:tc>
      </w:tr>
      <w:tr w14:paraId="42E69D4E">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0F841DF">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D00A0CE">
            <w:pPr>
              <w:jc w:val="center"/>
              <w:rPr>
                <w:rFonts w:ascii="宋体" w:hAnsi="宋体" w:cs="宋体"/>
                <w:color w:val="000000"/>
                <w:sz w:val="18"/>
                <w:szCs w:val="18"/>
              </w:rPr>
            </w:pPr>
          </w:p>
        </w:tc>
        <w:tc>
          <w:tcPr>
            <w:tcW w:w="163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3AE8DE">
            <w:pPr>
              <w:jc w:val="center"/>
              <w:rPr>
                <w:rFonts w:ascii="宋体" w:hAnsi="宋体" w:cs="宋体"/>
                <w:color w:val="000000"/>
                <w:sz w:val="18"/>
                <w:szCs w:val="18"/>
              </w:rPr>
            </w:pP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BCB47B8">
            <w:pPr>
              <w:widowControl/>
              <w:jc w:val="center"/>
              <w:textAlignment w:val="center"/>
              <w:rPr>
                <w:rFonts w:ascii="宋体" w:hAnsi="宋体" w:cs="宋体"/>
                <w:color w:val="000000"/>
                <w:sz w:val="18"/>
                <w:szCs w:val="18"/>
              </w:rPr>
            </w:pPr>
            <w:r>
              <w:rPr>
                <w:rFonts w:hint="eastAsia" w:ascii="宋体" w:hAnsi="宋体" w:cs="宋体"/>
                <w:color w:val="000000"/>
                <w:sz w:val="18"/>
                <w:szCs w:val="18"/>
              </w:rPr>
              <w:t>购买办公用品次数</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FB93109">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B3DCAA">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4726CBF">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1C2BF22">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A348307">
            <w:pPr>
              <w:widowControl/>
              <w:jc w:val="center"/>
              <w:textAlignment w:val="center"/>
              <w:rPr>
                <w:rFonts w:ascii="宋体" w:hAnsi="宋体" w:cs="宋体"/>
                <w:color w:val="000000"/>
                <w:sz w:val="18"/>
                <w:szCs w:val="18"/>
              </w:rPr>
            </w:pPr>
            <w:r>
              <w:rPr>
                <w:rFonts w:hint="eastAsia" w:ascii="宋体" w:hAnsi="宋体" w:cs="宋体"/>
                <w:color w:val="000000"/>
                <w:sz w:val="18"/>
                <w:szCs w:val="18"/>
              </w:rPr>
              <w:t>次</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2F29B2F">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788910">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4D8DBE4">
            <w:pPr>
              <w:jc w:val="center"/>
              <w:rPr>
                <w:rFonts w:ascii="宋体" w:hAnsi="宋体" w:cs="宋体"/>
                <w:color w:val="000000"/>
                <w:sz w:val="18"/>
                <w:szCs w:val="18"/>
              </w:rPr>
            </w:pPr>
          </w:p>
        </w:tc>
      </w:tr>
      <w:tr w14:paraId="0C2759F0">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F0E7788">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0B9DE3">
            <w:pPr>
              <w:jc w:val="center"/>
              <w:rPr>
                <w:rFonts w:ascii="宋体" w:hAnsi="宋体" w:cs="宋体"/>
                <w:color w:val="000000"/>
                <w:sz w:val="18"/>
                <w:szCs w:val="18"/>
              </w:rPr>
            </w:pPr>
          </w:p>
        </w:tc>
        <w:tc>
          <w:tcPr>
            <w:tcW w:w="163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2C56A4">
            <w:pPr>
              <w:widowControl/>
              <w:jc w:val="center"/>
              <w:textAlignment w:val="center"/>
              <w:rPr>
                <w:rFonts w:ascii="宋体" w:hAnsi="宋体" w:cs="宋体"/>
                <w:color w:val="000000"/>
                <w:sz w:val="18"/>
                <w:szCs w:val="18"/>
              </w:rPr>
            </w:pPr>
            <w:r>
              <w:rPr>
                <w:rFonts w:hint="eastAsia" w:ascii="宋体" w:hAnsi="宋体" w:cs="宋体"/>
                <w:color w:val="000000"/>
                <w:sz w:val="18"/>
                <w:szCs w:val="18"/>
              </w:rPr>
              <w:t>质量指标</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FEC90B8">
            <w:pPr>
              <w:widowControl/>
              <w:jc w:val="center"/>
              <w:textAlignment w:val="center"/>
              <w:rPr>
                <w:rFonts w:ascii="宋体" w:hAnsi="宋体" w:cs="宋体"/>
                <w:color w:val="000000"/>
                <w:sz w:val="18"/>
                <w:szCs w:val="18"/>
              </w:rPr>
            </w:pPr>
            <w:r>
              <w:rPr>
                <w:rFonts w:hint="eastAsia" w:ascii="宋体" w:hAnsi="宋体" w:cs="宋体"/>
                <w:color w:val="000000"/>
                <w:sz w:val="18"/>
                <w:szCs w:val="18"/>
              </w:rPr>
              <w:t>办公用品验收合格率</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35CDE6">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C3F2243">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E51DAD5">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6914AA0">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C6DD7B">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90A5A36">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579A92">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71C82B">
            <w:pPr>
              <w:jc w:val="center"/>
              <w:rPr>
                <w:rFonts w:ascii="宋体" w:hAnsi="宋体" w:cs="宋体"/>
                <w:color w:val="000000"/>
                <w:sz w:val="18"/>
                <w:szCs w:val="18"/>
              </w:rPr>
            </w:pPr>
          </w:p>
        </w:tc>
      </w:tr>
      <w:tr w14:paraId="37DC9CAA">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FC5ABB5">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750588">
            <w:pPr>
              <w:jc w:val="center"/>
              <w:rPr>
                <w:rFonts w:ascii="宋体" w:hAnsi="宋体" w:cs="宋体"/>
                <w:color w:val="000000"/>
                <w:sz w:val="18"/>
                <w:szCs w:val="18"/>
              </w:rPr>
            </w:pPr>
          </w:p>
        </w:tc>
        <w:tc>
          <w:tcPr>
            <w:tcW w:w="163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B5C797B">
            <w:pPr>
              <w:jc w:val="center"/>
              <w:rPr>
                <w:rFonts w:ascii="宋体" w:hAnsi="宋体" w:cs="宋体"/>
                <w:color w:val="000000"/>
                <w:sz w:val="18"/>
                <w:szCs w:val="18"/>
              </w:rPr>
            </w:pP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1B062CB">
            <w:pPr>
              <w:widowControl/>
              <w:jc w:val="center"/>
              <w:textAlignment w:val="center"/>
              <w:rPr>
                <w:rFonts w:ascii="宋体" w:hAnsi="宋体" w:cs="宋体"/>
                <w:color w:val="000000"/>
                <w:sz w:val="18"/>
                <w:szCs w:val="18"/>
              </w:rPr>
            </w:pPr>
            <w:r>
              <w:rPr>
                <w:rFonts w:hint="eastAsia" w:ascii="宋体" w:hAnsi="宋体" w:cs="宋体"/>
                <w:color w:val="000000"/>
                <w:sz w:val="18"/>
                <w:szCs w:val="18"/>
              </w:rPr>
              <w:t>印刷材料验收合格率</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16FBBC">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510F9C9">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45E356">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0490B1">
            <w:pPr>
              <w:widowControl/>
              <w:jc w:val="center"/>
              <w:textAlignment w:val="center"/>
              <w:rPr>
                <w:rFonts w:ascii="宋体" w:hAnsi="宋体" w:cs="宋体"/>
                <w:color w:val="000000"/>
                <w:sz w:val="18"/>
                <w:szCs w:val="18"/>
              </w:rPr>
            </w:pPr>
            <w:r>
              <w:rPr>
                <w:rFonts w:hint="eastAsia" w:ascii="宋体" w:hAnsi="宋体" w:cs="宋体"/>
                <w:color w:val="000000"/>
                <w:sz w:val="18"/>
                <w:szCs w:val="18"/>
              </w:rPr>
              <w:t>80</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D5F48EE">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DFF9BF">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77979D">
            <w:pPr>
              <w:widowControl/>
              <w:jc w:val="center"/>
              <w:textAlignment w:val="center"/>
              <w:rPr>
                <w:rFonts w:ascii="宋体" w:hAnsi="宋体" w:cs="宋体"/>
                <w:color w:val="000000"/>
                <w:sz w:val="18"/>
                <w:szCs w:val="18"/>
              </w:rPr>
            </w:pPr>
            <w:r>
              <w:rPr>
                <w:rFonts w:hint="eastAsia" w:ascii="宋体" w:hAnsi="宋体" w:cs="宋体"/>
                <w:color w:val="000000"/>
                <w:sz w:val="18"/>
                <w:szCs w:val="18"/>
              </w:rPr>
              <w:t>4</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D200D5">
            <w:pPr>
              <w:jc w:val="center"/>
              <w:rPr>
                <w:rFonts w:ascii="宋体" w:hAnsi="宋体" w:cs="宋体"/>
                <w:color w:val="000000"/>
                <w:sz w:val="18"/>
                <w:szCs w:val="18"/>
              </w:rPr>
            </w:pPr>
          </w:p>
        </w:tc>
      </w:tr>
      <w:tr w14:paraId="2C6F5550">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9F11D93">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3DBD592">
            <w:pPr>
              <w:jc w:val="center"/>
              <w:rPr>
                <w:rFonts w:ascii="宋体" w:hAnsi="宋体" w:cs="宋体"/>
                <w:color w:val="000000"/>
                <w:sz w:val="18"/>
                <w:szCs w:val="18"/>
              </w:rPr>
            </w:pPr>
          </w:p>
        </w:tc>
        <w:tc>
          <w:tcPr>
            <w:tcW w:w="163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3DA7B9">
            <w:pPr>
              <w:widowControl/>
              <w:jc w:val="center"/>
              <w:textAlignment w:val="center"/>
              <w:rPr>
                <w:rFonts w:ascii="宋体" w:hAnsi="宋体" w:cs="宋体"/>
                <w:color w:val="000000"/>
                <w:sz w:val="18"/>
                <w:szCs w:val="18"/>
              </w:rPr>
            </w:pPr>
            <w:r>
              <w:rPr>
                <w:rFonts w:hint="eastAsia" w:ascii="宋体" w:hAnsi="宋体" w:cs="宋体"/>
                <w:color w:val="000000"/>
                <w:sz w:val="18"/>
                <w:szCs w:val="18"/>
              </w:rPr>
              <w:t>时效指标</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BF66180">
            <w:pPr>
              <w:widowControl/>
              <w:jc w:val="center"/>
              <w:textAlignment w:val="center"/>
              <w:rPr>
                <w:rFonts w:ascii="宋体" w:hAnsi="宋体" w:cs="宋体"/>
                <w:color w:val="000000"/>
                <w:sz w:val="18"/>
                <w:szCs w:val="18"/>
              </w:rPr>
            </w:pPr>
            <w:r>
              <w:rPr>
                <w:rFonts w:hint="eastAsia" w:ascii="宋体" w:hAnsi="宋体" w:cs="宋体"/>
                <w:color w:val="000000"/>
                <w:sz w:val="18"/>
                <w:szCs w:val="18"/>
              </w:rPr>
              <w:t>工作完成时间</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27B89B9">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9D8C9D">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4B60CF">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2D9EF0">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ABB7F6">
            <w:pPr>
              <w:widowControl/>
              <w:jc w:val="center"/>
              <w:textAlignment w:val="center"/>
              <w:rPr>
                <w:rFonts w:ascii="宋体" w:hAnsi="宋体" w:cs="宋体"/>
                <w:color w:val="000000"/>
                <w:sz w:val="18"/>
                <w:szCs w:val="18"/>
              </w:rPr>
            </w:pPr>
            <w:r>
              <w:rPr>
                <w:rFonts w:hint="eastAsia" w:ascii="宋体" w:hAnsi="宋体" w:cs="宋体"/>
                <w:color w:val="000000"/>
                <w:sz w:val="18"/>
                <w:szCs w:val="18"/>
              </w:rPr>
              <w:t>月前</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ADA854A">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6126064">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F19349">
            <w:pPr>
              <w:jc w:val="center"/>
              <w:rPr>
                <w:rFonts w:ascii="宋体" w:hAnsi="宋体" w:cs="宋体"/>
                <w:color w:val="000000"/>
                <w:sz w:val="18"/>
                <w:szCs w:val="18"/>
              </w:rPr>
            </w:pPr>
          </w:p>
        </w:tc>
      </w:tr>
      <w:tr w14:paraId="63EFAEB6">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427C2BC">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995BAB">
            <w:pPr>
              <w:jc w:val="center"/>
              <w:rPr>
                <w:rFonts w:ascii="宋体" w:hAnsi="宋体" w:cs="宋体"/>
                <w:color w:val="000000"/>
                <w:sz w:val="18"/>
                <w:szCs w:val="18"/>
              </w:rPr>
            </w:pPr>
          </w:p>
        </w:tc>
        <w:tc>
          <w:tcPr>
            <w:tcW w:w="163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F2715AE">
            <w:pPr>
              <w:jc w:val="center"/>
              <w:rPr>
                <w:rFonts w:ascii="宋体" w:hAnsi="宋体" w:cs="宋体"/>
                <w:color w:val="000000"/>
                <w:sz w:val="18"/>
                <w:szCs w:val="18"/>
              </w:rPr>
            </w:pP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C5361F">
            <w:pPr>
              <w:widowControl/>
              <w:jc w:val="center"/>
              <w:textAlignment w:val="center"/>
              <w:rPr>
                <w:rFonts w:ascii="宋体" w:hAnsi="宋体" w:cs="宋体"/>
                <w:color w:val="000000"/>
                <w:sz w:val="18"/>
                <w:szCs w:val="18"/>
              </w:rPr>
            </w:pPr>
            <w:r>
              <w:rPr>
                <w:rFonts w:hint="eastAsia" w:ascii="宋体" w:hAnsi="宋体" w:cs="宋体"/>
                <w:color w:val="000000"/>
                <w:sz w:val="18"/>
                <w:szCs w:val="18"/>
              </w:rPr>
              <w:t>支付款项及时率</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61E730">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FA82780">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EAB556">
            <w:pPr>
              <w:widowControl/>
              <w:jc w:val="center"/>
              <w:textAlignment w:val="center"/>
              <w:rPr>
                <w:rFonts w:ascii="宋体" w:hAnsi="宋体" w:cs="宋体"/>
                <w:color w:val="000000"/>
                <w:sz w:val="18"/>
                <w:szCs w:val="18"/>
              </w:rPr>
            </w:pPr>
            <w:r>
              <w:rPr>
                <w:rFonts w:hint="eastAsia" w:ascii="宋体" w:hAnsi="宋体" w:cs="宋体"/>
                <w:color w:val="000000"/>
                <w:sz w:val="18"/>
                <w:szCs w:val="18"/>
              </w:rPr>
              <w:t>98</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FDCC457">
            <w:pPr>
              <w:widowControl/>
              <w:jc w:val="center"/>
              <w:textAlignment w:val="center"/>
              <w:rPr>
                <w:rFonts w:ascii="宋体" w:hAnsi="宋体" w:cs="宋体"/>
                <w:color w:val="000000"/>
                <w:sz w:val="18"/>
                <w:szCs w:val="18"/>
              </w:rPr>
            </w:pPr>
            <w:r>
              <w:rPr>
                <w:rFonts w:hint="eastAsia" w:ascii="宋体" w:hAnsi="宋体" w:cs="宋体"/>
                <w:color w:val="000000"/>
                <w:sz w:val="18"/>
                <w:szCs w:val="18"/>
              </w:rPr>
              <w:t>98</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F05AB9E">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DDB88F">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962C695">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5DC1C6">
            <w:pPr>
              <w:jc w:val="center"/>
              <w:rPr>
                <w:rFonts w:ascii="宋体" w:hAnsi="宋体" w:cs="宋体"/>
                <w:color w:val="000000"/>
                <w:sz w:val="18"/>
                <w:szCs w:val="18"/>
              </w:rPr>
            </w:pPr>
          </w:p>
        </w:tc>
      </w:tr>
      <w:tr w14:paraId="5F9D1627">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B96677">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1E86F3">
            <w:pPr>
              <w:jc w:val="center"/>
              <w:rPr>
                <w:rFonts w:ascii="宋体" w:hAnsi="宋体" w:cs="宋体"/>
                <w:color w:val="000000"/>
                <w:sz w:val="18"/>
                <w:szCs w:val="18"/>
              </w:rPr>
            </w:pPr>
          </w:p>
        </w:tc>
        <w:tc>
          <w:tcPr>
            <w:tcW w:w="163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A553DB">
            <w:pPr>
              <w:widowControl/>
              <w:jc w:val="center"/>
              <w:textAlignment w:val="center"/>
              <w:rPr>
                <w:rFonts w:ascii="宋体" w:hAnsi="宋体" w:cs="宋体"/>
                <w:color w:val="000000"/>
                <w:sz w:val="18"/>
                <w:szCs w:val="18"/>
              </w:rPr>
            </w:pPr>
            <w:r>
              <w:rPr>
                <w:rFonts w:hint="eastAsia" w:ascii="宋体" w:hAnsi="宋体" w:cs="宋体"/>
                <w:color w:val="000000"/>
                <w:sz w:val="18"/>
                <w:szCs w:val="18"/>
              </w:rPr>
              <w:t>成本指标</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AA7385">
            <w:pPr>
              <w:widowControl/>
              <w:jc w:val="center"/>
              <w:textAlignment w:val="center"/>
              <w:rPr>
                <w:rFonts w:ascii="宋体" w:hAnsi="宋体" w:cs="宋体"/>
                <w:color w:val="000000"/>
                <w:sz w:val="18"/>
                <w:szCs w:val="18"/>
              </w:rPr>
            </w:pPr>
            <w:r>
              <w:rPr>
                <w:rFonts w:hint="eastAsia" w:ascii="宋体" w:hAnsi="宋体" w:cs="宋体"/>
                <w:color w:val="000000"/>
                <w:sz w:val="18"/>
                <w:szCs w:val="18"/>
              </w:rPr>
              <w:t>编制机构编制管理证成本</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C2F09D">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8331B1">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1229E8">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B4CE8EA">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9E3C72">
            <w:pPr>
              <w:widowControl/>
              <w:jc w:val="center"/>
              <w:textAlignment w:val="center"/>
              <w:rPr>
                <w:rFonts w:ascii="宋体" w:hAnsi="宋体" w:cs="宋体"/>
                <w:color w:val="000000"/>
                <w:sz w:val="18"/>
                <w:szCs w:val="18"/>
              </w:rPr>
            </w:pPr>
            <w:r>
              <w:rPr>
                <w:rFonts w:hint="eastAsia" w:ascii="宋体" w:hAnsi="宋体" w:cs="宋体"/>
                <w:color w:val="000000"/>
                <w:sz w:val="18"/>
                <w:szCs w:val="18"/>
              </w:rPr>
              <w:t>15.9元/份</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C9175DC">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4F7721E">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F38D8A">
            <w:pPr>
              <w:jc w:val="center"/>
              <w:rPr>
                <w:rFonts w:ascii="宋体" w:hAnsi="宋体" w:cs="宋体"/>
                <w:color w:val="000000"/>
                <w:sz w:val="18"/>
                <w:szCs w:val="18"/>
              </w:rPr>
            </w:pPr>
          </w:p>
        </w:tc>
      </w:tr>
      <w:tr w14:paraId="3F81A432">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2872DD">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A19C4EF">
            <w:pPr>
              <w:jc w:val="center"/>
              <w:rPr>
                <w:rFonts w:ascii="宋体" w:hAnsi="宋体" w:cs="宋体"/>
                <w:color w:val="000000"/>
                <w:sz w:val="18"/>
                <w:szCs w:val="18"/>
              </w:rPr>
            </w:pPr>
          </w:p>
        </w:tc>
        <w:tc>
          <w:tcPr>
            <w:tcW w:w="163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A3A9247">
            <w:pPr>
              <w:jc w:val="center"/>
              <w:rPr>
                <w:rFonts w:ascii="宋体" w:hAnsi="宋体" w:cs="宋体"/>
                <w:color w:val="000000"/>
                <w:sz w:val="18"/>
                <w:szCs w:val="18"/>
              </w:rPr>
            </w:pP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D99593">
            <w:pPr>
              <w:widowControl/>
              <w:jc w:val="center"/>
              <w:textAlignment w:val="center"/>
              <w:rPr>
                <w:rFonts w:ascii="宋体" w:hAnsi="宋体" w:cs="宋体"/>
                <w:color w:val="000000"/>
                <w:sz w:val="18"/>
                <w:szCs w:val="18"/>
              </w:rPr>
            </w:pPr>
            <w:r>
              <w:rPr>
                <w:rFonts w:hint="eastAsia" w:ascii="宋体" w:hAnsi="宋体" w:cs="宋体"/>
                <w:color w:val="000000"/>
                <w:sz w:val="18"/>
                <w:szCs w:val="18"/>
              </w:rPr>
              <w:t>印刷材料文件成本</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E63AA8">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B2FFAC">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94CE790">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A48D12">
            <w:pPr>
              <w:widowControl/>
              <w:jc w:val="center"/>
              <w:textAlignment w:val="center"/>
              <w:rPr>
                <w:rFonts w:ascii="宋体" w:hAnsi="宋体" w:cs="宋体"/>
                <w:color w:val="000000"/>
                <w:sz w:val="18"/>
                <w:szCs w:val="18"/>
              </w:rPr>
            </w:pPr>
            <w:r>
              <w:rPr>
                <w:rFonts w:hint="eastAsia" w:ascii="宋体" w:hAnsi="宋体" w:cs="宋体"/>
                <w:color w:val="000000"/>
                <w:sz w:val="18"/>
                <w:szCs w:val="18"/>
              </w:rPr>
              <w:t>1.28</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29471A">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8E303E0">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C854851">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EAE0ED1">
            <w:pPr>
              <w:jc w:val="center"/>
              <w:rPr>
                <w:rFonts w:ascii="宋体" w:hAnsi="宋体" w:cs="宋体"/>
                <w:color w:val="000000"/>
                <w:sz w:val="18"/>
                <w:szCs w:val="18"/>
              </w:rPr>
            </w:pPr>
          </w:p>
        </w:tc>
      </w:tr>
      <w:tr w14:paraId="0F145CB4">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4EB04D">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EAEB10">
            <w:pPr>
              <w:jc w:val="center"/>
              <w:rPr>
                <w:rFonts w:ascii="宋体" w:hAnsi="宋体" w:cs="宋体"/>
                <w:color w:val="000000"/>
                <w:sz w:val="18"/>
                <w:szCs w:val="18"/>
              </w:rPr>
            </w:pPr>
          </w:p>
        </w:tc>
        <w:tc>
          <w:tcPr>
            <w:tcW w:w="163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2461C58">
            <w:pPr>
              <w:jc w:val="center"/>
              <w:rPr>
                <w:rFonts w:ascii="宋体" w:hAnsi="宋体" w:cs="宋体"/>
                <w:color w:val="000000"/>
                <w:sz w:val="18"/>
                <w:szCs w:val="18"/>
              </w:rPr>
            </w:pP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9CBE44">
            <w:pPr>
              <w:widowControl/>
              <w:jc w:val="center"/>
              <w:textAlignment w:val="center"/>
              <w:rPr>
                <w:rFonts w:ascii="宋体" w:hAnsi="宋体" w:cs="宋体"/>
                <w:color w:val="000000"/>
                <w:sz w:val="18"/>
                <w:szCs w:val="18"/>
              </w:rPr>
            </w:pPr>
            <w:r>
              <w:rPr>
                <w:rFonts w:hint="eastAsia" w:ascii="宋体" w:hAnsi="宋体" w:cs="宋体"/>
                <w:color w:val="000000"/>
                <w:sz w:val="18"/>
                <w:szCs w:val="18"/>
              </w:rPr>
              <w:t>购买办公用品</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C73764">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FE73895">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5B6C7A3">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9E65066">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ABC101">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A9750D">
            <w:pPr>
              <w:widowControl/>
              <w:jc w:val="center"/>
              <w:textAlignment w:val="center"/>
              <w:rPr>
                <w:rFonts w:ascii="宋体" w:hAnsi="宋体" w:cs="宋体"/>
                <w:color w:val="000000"/>
                <w:sz w:val="18"/>
                <w:szCs w:val="18"/>
              </w:rPr>
            </w:pPr>
            <w:r>
              <w:rPr>
                <w:rFonts w:hint="eastAsia" w:ascii="宋体" w:hAnsi="宋体" w:cs="宋体"/>
                <w:color w:val="000000"/>
                <w:sz w:val="18"/>
                <w:szCs w:val="18"/>
              </w:rPr>
              <w:t>3</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6DA124">
            <w:pPr>
              <w:widowControl/>
              <w:jc w:val="center"/>
              <w:textAlignment w:val="center"/>
              <w:rPr>
                <w:rFonts w:ascii="宋体" w:hAnsi="宋体" w:cs="宋体"/>
                <w:color w:val="000000"/>
                <w:sz w:val="18"/>
                <w:szCs w:val="18"/>
              </w:rPr>
            </w:pPr>
            <w:r>
              <w:rPr>
                <w:rFonts w:hint="eastAsia" w:ascii="宋体" w:hAnsi="宋体" w:cs="宋体"/>
                <w:color w:val="000000"/>
                <w:sz w:val="18"/>
                <w:szCs w:val="18"/>
              </w:rPr>
              <w:t>3</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A383610">
            <w:pPr>
              <w:jc w:val="center"/>
              <w:rPr>
                <w:rFonts w:ascii="宋体" w:hAnsi="宋体" w:cs="宋体"/>
                <w:color w:val="000000"/>
                <w:sz w:val="18"/>
                <w:szCs w:val="18"/>
              </w:rPr>
            </w:pPr>
          </w:p>
        </w:tc>
      </w:tr>
      <w:tr w14:paraId="2F120FE8">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74A60A">
            <w:pPr>
              <w:jc w:val="center"/>
              <w:rPr>
                <w:rFonts w:ascii="宋体" w:hAnsi="宋体" w:cs="宋体"/>
                <w:color w:val="000000"/>
                <w:sz w:val="18"/>
                <w:szCs w:val="18"/>
              </w:rPr>
            </w:pPr>
          </w:p>
        </w:tc>
        <w:tc>
          <w:tcPr>
            <w:tcW w:w="76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1FEB6D">
            <w:pPr>
              <w:widowControl/>
              <w:jc w:val="center"/>
              <w:textAlignment w:val="center"/>
              <w:rPr>
                <w:rFonts w:ascii="宋体" w:hAnsi="宋体" w:cs="宋体"/>
                <w:color w:val="000000"/>
                <w:sz w:val="18"/>
                <w:szCs w:val="18"/>
              </w:rPr>
            </w:pPr>
            <w:r>
              <w:rPr>
                <w:rFonts w:hint="eastAsia" w:ascii="宋体" w:hAnsi="宋体" w:cs="宋体"/>
                <w:color w:val="000000"/>
                <w:sz w:val="18"/>
                <w:szCs w:val="18"/>
              </w:rPr>
              <w:t>效益指标</w:t>
            </w:r>
          </w:p>
        </w:tc>
        <w:tc>
          <w:tcPr>
            <w:tcW w:w="16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FE1AB1">
            <w:pPr>
              <w:widowControl/>
              <w:jc w:val="center"/>
              <w:textAlignment w:val="center"/>
              <w:rPr>
                <w:rFonts w:ascii="宋体" w:hAnsi="宋体" w:cs="宋体"/>
                <w:color w:val="000000"/>
                <w:sz w:val="18"/>
                <w:szCs w:val="18"/>
              </w:rPr>
            </w:pPr>
            <w:r>
              <w:rPr>
                <w:rFonts w:hint="eastAsia" w:ascii="宋体" w:hAnsi="宋体" w:cs="宋体"/>
                <w:color w:val="000000"/>
                <w:sz w:val="18"/>
                <w:szCs w:val="18"/>
              </w:rPr>
              <w:t>社会效益</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9C4A5C7">
            <w:pPr>
              <w:widowControl/>
              <w:jc w:val="center"/>
              <w:textAlignment w:val="center"/>
              <w:rPr>
                <w:rFonts w:ascii="宋体" w:hAnsi="宋体" w:cs="宋体"/>
                <w:color w:val="000000"/>
                <w:sz w:val="18"/>
                <w:szCs w:val="18"/>
              </w:rPr>
            </w:pPr>
            <w:r>
              <w:rPr>
                <w:rFonts w:hint="eastAsia" w:ascii="宋体" w:hAnsi="宋体" w:cs="宋体"/>
                <w:color w:val="000000"/>
                <w:sz w:val="18"/>
                <w:szCs w:val="18"/>
              </w:rPr>
              <w:t>提升工作质量和效率</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D62727">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4F30E3">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F0F2455">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6C9D49">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A0B11BF">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E00929">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147F640">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52FD4C">
            <w:pPr>
              <w:jc w:val="center"/>
              <w:rPr>
                <w:rFonts w:ascii="宋体" w:hAnsi="宋体" w:cs="宋体"/>
                <w:color w:val="000000"/>
                <w:sz w:val="18"/>
                <w:szCs w:val="18"/>
              </w:rPr>
            </w:pPr>
          </w:p>
        </w:tc>
      </w:tr>
      <w:tr w14:paraId="599A3A84">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9BAD9C">
            <w:pPr>
              <w:jc w:val="center"/>
              <w:rPr>
                <w:rFonts w:ascii="宋体" w:hAnsi="宋体" w:cs="宋体"/>
                <w:color w:val="000000"/>
                <w:sz w:val="18"/>
                <w:szCs w:val="18"/>
              </w:rPr>
            </w:pPr>
          </w:p>
        </w:tc>
        <w:tc>
          <w:tcPr>
            <w:tcW w:w="76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5606B9">
            <w:pPr>
              <w:jc w:val="center"/>
              <w:rPr>
                <w:rFonts w:ascii="宋体" w:hAnsi="宋体" w:cs="宋体"/>
                <w:color w:val="000000"/>
                <w:sz w:val="18"/>
                <w:szCs w:val="18"/>
              </w:rPr>
            </w:pPr>
          </w:p>
        </w:tc>
        <w:tc>
          <w:tcPr>
            <w:tcW w:w="16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7821B1">
            <w:pPr>
              <w:widowControl/>
              <w:jc w:val="center"/>
              <w:textAlignment w:val="center"/>
              <w:rPr>
                <w:rFonts w:ascii="宋体" w:hAnsi="宋体" w:cs="宋体"/>
                <w:color w:val="000000"/>
                <w:sz w:val="18"/>
                <w:szCs w:val="18"/>
              </w:rPr>
            </w:pPr>
            <w:r>
              <w:rPr>
                <w:rFonts w:hint="eastAsia" w:ascii="宋体" w:hAnsi="宋体" w:cs="宋体"/>
                <w:color w:val="000000"/>
                <w:sz w:val="18"/>
                <w:szCs w:val="18"/>
              </w:rPr>
              <w:t>可持续影响</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87DC6D">
            <w:pPr>
              <w:widowControl/>
              <w:jc w:val="center"/>
              <w:textAlignment w:val="center"/>
              <w:rPr>
                <w:rFonts w:ascii="宋体" w:hAnsi="宋体" w:cs="宋体"/>
                <w:color w:val="000000"/>
                <w:sz w:val="18"/>
                <w:szCs w:val="18"/>
              </w:rPr>
            </w:pPr>
            <w:r>
              <w:rPr>
                <w:rFonts w:hint="eastAsia" w:ascii="宋体" w:hAnsi="宋体" w:cs="宋体"/>
                <w:color w:val="000000"/>
                <w:sz w:val="18"/>
                <w:szCs w:val="18"/>
              </w:rPr>
              <w:t>项目发挥作用持续时间</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F84DB19">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07D0F2">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F4C450">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BD97D7">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477951">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142274">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098162">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BB98B86">
            <w:pPr>
              <w:jc w:val="center"/>
              <w:rPr>
                <w:rFonts w:ascii="宋体" w:hAnsi="宋体" w:cs="宋体"/>
                <w:color w:val="000000"/>
                <w:sz w:val="18"/>
                <w:szCs w:val="18"/>
              </w:rPr>
            </w:pPr>
          </w:p>
        </w:tc>
      </w:tr>
      <w:tr w14:paraId="76B42D98">
        <w:tblPrEx>
          <w:tblCellMar>
            <w:top w:w="0" w:type="dxa"/>
            <w:left w:w="0" w:type="dxa"/>
            <w:bottom w:w="0" w:type="dxa"/>
            <w:right w:w="0" w:type="dxa"/>
          </w:tblCellMar>
        </w:tblPrEx>
        <w:trPr>
          <w:trHeight w:val="840" w:hRule="atLeast"/>
        </w:trPr>
        <w:tc>
          <w:tcPr>
            <w:tcW w:w="10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2F37B3">
            <w:pPr>
              <w:jc w:val="center"/>
              <w:rPr>
                <w:rFonts w:ascii="宋体" w:hAnsi="宋体" w:cs="宋体"/>
                <w:color w:val="000000"/>
                <w:sz w:val="18"/>
                <w:szCs w:val="18"/>
              </w:rPr>
            </w:pPr>
          </w:p>
        </w:tc>
        <w:tc>
          <w:tcPr>
            <w:tcW w:w="7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58FE10A">
            <w:pPr>
              <w:widowControl/>
              <w:jc w:val="center"/>
              <w:textAlignment w:val="center"/>
              <w:rPr>
                <w:rFonts w:ascii="宋体" w:hAnsi="宋体" w:cs="宋体"/>
                <w:color w:val="000000"/>
                <w:sz w:val="18"/>
                <w:szCs w:val="18"/>
              </w:rPr>
            </w:pPr>
            <w:r>
              <w:rPr>
                <w:rFonts w:hint="eastAsia" w:ascii="宋体" w:hAnsi="宋体" w:cs="宋体"/>
                <w:color w:val="000000"/>
                <w:sz w:val="18"/>
                <w:szCs w:val="18"/>
              </w:rPr>
              <w:t>满意度指标</w:t>
            </w:r>
          </w:p>
        </w:tc>
        <w:tc>
          <w:tcPr>
            <w:tcW w:w="16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4612DB">
            <w:pPr>
              <w:widowControl/>
              <w:jc w:val="center"/>
              <w:textAlignment w:val="center"/>
              <w:rPr>
                <w:rFonts w:ascii="宋体" w:hAnsi="宋体" w:cs="宋体"/>
                <w:color w:val="000000"/>
                <w:sz w:val="18"/>
                <w:szCs w:val="18"/>
              </w:rPr>
            </w:pPr>
            <w:r>
              <w:rPr>
                <w:rFonts w:hint="eastAsia" w:ascii="宋体" w:hAnsi="宋体" w:cs="宋体"/>
                <w:color w:val="000000"/>
                <w:sz w:val="18"/>
                <w:szCs w:val="18"/>
              </w:rPr>
              <w:t>服务对象满意度</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1023285">
            <w:pPr>
              <w:widowControl/>
              <w:jc w:val="center"/>
              <w:textAlignment w:val="center"/>
              <w:rPr>
                <w:rFonts w:ascii="宋体" w:hAnsi="宋体" w:cs="宋体"/>
                <w:color w:val="000000"/>
                <w:sz w:val="18"/>
                <w:szCs w:val="18"/>
              </w:rPr>
            </w:pPr>
            <w:r>
              <w:rPr>
                <w:rFonts w:hint="eastAsia" w:ascii="宋体" w:hAnsi="宋体" w:cs="宋体"/>
                <w:color w:val="000000"/>
                <w:sz w:val="18"/>
                <w:szCs w:val="18"/>
              </w:rPr>
              <w:t>单位在职人员满意度</w:t>
            </w:r>
          </w:p>
        </w:tc>
        <w:tc>
          <w:tcPr>
            <w:tcW w:w="93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5FCB902">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A825C2">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9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69FAB2">
            <w:pPr>
              <w:widowControl/>
              <w:jc w:val="center"/>
              <w:textAlignment w:val="center"/>
              <w:rPr>
                <w:rFonts w:ascii="宋体" w:hAnsi="宋体" w:cs="宋体"/>
                <w:color w:val="000000"/>
                <w:sz w:val="18"/>
                <w:szCs w:val="18"/>
              </w:rPr>
            </w:pPr>
            <w:r>
              <w:rPr>
                <w:rFonts w:hint="eastAsia" w:ascii="宋体" w:hAnsi="宋体" w:cs="宋体"/>
                <w:color w:val="000000"/>
                <w:sz w:val="18"/>
                <w:szCs w:val="18"/>
              </w:rPr>
              <w:t>95</w:t>
            </w:r>
          </w:p>
        </w:tc>
        <w:tc>
          <w:tcPr>
            <w:tcW w:w="7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390005">
            <w:pPr>
              <w:widowControl/>
              <w:jc w:val="center"/>
              <w:textAlignment w:val="center"/>
              <w:rPr>
                <w:rFonts w:ascii="宋体" w:hAnsi="宋体" w:cs="宋体"/>
                <w:color w:val="000000"/>
                <w:sz w:val="18"/>
                <w:szCs w:val="18"/>
              </w:rPr>
            </w:pPr>
            <w:r>
              <w:rPr>
                <w:rFonts w:hint="eastAsia" w:ascii="宋体" w:hAnsi="宋体" w:cs="宋体"/>
                <w:color w:val="000000"/>
                <w:sz w:val="18"/>
                <w:szCs w:val="18"/>
              </w:rPr>
              <w:t>95</w:t>
            </w:r>
          </w:p>
        </w:tc>
        <w:tc>
          <w:tcPr>
            <w:tcW w:w="8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9C5CF8B">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4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27337C">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5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260B00">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55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0CA21D">
            <w:pPr>
              <w:jc w:val="center"/>
              <w:rPr>
                <w:rFonts w:ascii="宋体" w:hAnsi="宋体" w:cs="宋体"/>
                <w:color w:val="000000"/>
                <w:sz w:val="18"/>
                <w:szCs w:val="18"/>
              </w:rPr>
            </w:pPr>
          </w:p>
        </w:tc>
      </w:tr>
      <w:tr w14:paraId="68C7EA3C">
        <w:tblPrEx>
          <w:tblCellMar>
            <w:top w:w="0" w:type="dxa"/>
            <w:left w:w="0" w:type="dxa"/>
            <w:bottom w:w="0" w:type="dxa"/>
            <w:right w:w="0" w:type="dxa"/>
          </w:tblCellMar>
        </w:tblPrEx>
        <w:trPr>
          <w:trHeight w:val="840" w:hRule="atLeast"/>
        </w:trPr>
        <w:tc>
          <w:tcPr>
            <w:tcW w:w="916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0219E">
            <w:pPr>
              <w:widowControl/>
              <w:jc w:val="center"/>
              <w:textAlignment w:val="center"/>
              <w:rPr>
                <w:rFonts w:ascii="宋体" w:hAnsi="宋体" w:cs="宋体"/>
                <w:color w:val="000000"/>
                <w:sz w:val="18"/>
                <w:szCs w:val="18"/>
              </w:rPr>
            </w:pPr>
            <w:r>
              <w:rPr>
                <w:rFonts w:hint="eastAsia" w:ascii="宋体" w:hAnsi="宋体" w:cs="宋体"/>
                <w:color w:val="000000"/>
                <w:sz w:val="18"/>
                <w:szCs w:val="18"/>
              </w:rPr>
              <w:t>总分</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7C5E5">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33C77">
            <w:pPr>
              <w:widowControl/>
              <w:jc w:val="center"/>
              <w:textAlignment w:val="center"/>
              <w:rPr>
                <w:rFonts w:ascii="宋体" w:hAnsi="宋体" w:cs="宋体"/>
                <w:color w:val="000000"/>
                <w:sz w:val="18"/>
                <w:szCs w:val="18"/>
              </w:rPr>
            </w:pPr>
            <w:r>
              <w:rPr>
                <w:rFonts w:hint="eastAsia" w:ascii="宋体" w:hAnsi="宋体" w:cs="宋体"/>
                <w:color w:val="000000"/>
                <w:sz w:val="18"/>
                <w:szCs w:val="18"/>
              </w:rPr>
              <w:t>93.73</w:t>
            </w:r>
          </w:p>
        </w:tc>
        <w:tc>
          <w:tcPr>
            <w:tcW w:w="5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4E26B">
            <w:pPr>
              <w:jc w:val="center"/>
              <w:rPr>
                <w:rFonts w:ascii="宋体" w:hAnsi="宋体" w:cs="宋体"/>
                <w:color w:val="000000"/>
                <w:sz w:val="18"/>
                <w:szCs w:val="18"/>
              </w:rPr>
            </w:pPr>
          </w:p>
        </w:tc>
      </w:tr>
    </w:tbl>
    <w:p w14:paraId="5243028C">
      <w:pPr>
        <w:pStyle w:val="7"/>
        <w:ind w:left="-480" w:leftChars="-200"/>
      </w:pPr>
      <w:r>
        <w:rPr>
          <w:rFonts w:hint="eastAsia"/>
        </w:rPr>
        <w:t xml:space="preserve"> </w:t>
      </w:r>
    </w:p>
    <w:tbl>
      <w:tblPr>
        <w:tblStyle w:val="8"/>
        <w:tblW w:w="10560" w:type="dxa"/>
        <w:tblInd w:w="0" w:type="dxa"/>
        <w:tblLayout w:type="autofit"/>
        <w:tblCellMar>
          <w:top w:w="0" w:type="dxa"/>
          <w:left w:w="0" w:type="dxa"/>
          <w:bottom w:w="0" w:type="dxa"/>
          <w:right w:w="0" w:type="dxa"/>
        </w:tblCellMar>
      </w:tblPr>
      <w:tblGrid>
        <w:gridCol w:w="795"/>
        <w:gridCol w:w="45"/>
        <w:gridCol w:w="90"/>
        <w:gridCol w:w="780"/>
        <w:gridCol w:w="30"/>
        <w:gridCol w:w="75"/>
        <w:gridCol w:w="900"/>
        <w:gridCol w:w="75"/>
        <w:gridCol w:w="90"/>
        <w:gridCol w:w="885"/>
        <w:gridCol w:w="75"/>
        <w:gridCol w:w="225"/>
        <w:gridCol w:w="570"/>
        <w:gridCol w:w="30"/>
        <w:gridCol w:w="255"/>
        <w:gridCol w:w="630"/>
        <w:gridCol w:w="30"/>
        <w:gridCol w:w="345"/>
        <w:gridCol w:w="390"/>
        <w:gridCol w:w="75"/>
        <w:gridCol w:w="300"/>
        <w:gridCol w:w="330"/>
        <w:gridCol w:w="165"/>
        <w:gridCol w:w="315"/>
        <w:gridCol w:w="345"/>
        <w:gridCol w:w="75"/>
        <w:gridCol w:w="375"/>
        <w:gridCol w:w="300"/>
        <w:gridCol w:w="60"/>
        <w:gridCol w:w="420"/>
        <w:gridCol w:w="360"/>
        <w:gridCol w:w="30"/>
        <w:gridCol w:w="330"/>
        <w:gridCol w:w="435"/>
        <w:gridCol w:w="150"/>
        <w:gridCol w:w="180"/>
      </w:tblGrid>
      <w:tr w14:paraId="341D0E84">
        <w:tblPrEx>
          <w:tblCellMar>
            <w:top w:w="0" w:type="dxa"/>
            <w:left w:w="0" w:type="dxa"/>
            <w:bottom w:w="0" w:type="dxa"/>
            <w:right w:w="0" w:type="dxa"/>
          </w:tblCellMar>
        </w:tblPrEx>
        <w:trPr>
          <w:gridAfter w:val="1"/>
          <w:wAfter w:w="180" w:type="dxa"/>
          <w:trHeight w:val="1060" w:hRule="atLeast"/>
        </w:trPr>
        <w:tc>
          <w:tcPr>
            <w:tcW w:w="10380" w:type="dxa"/>
            <w:gridSpan w:val="3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DE3C7">
            <w:pPr>
              <w:widowControl/>
              <w:jc w:val="center"/>
              <w:textAlignment w:val="center"/>
              <w:rPr>
                <w:rFonts w:ascii="宋体" w:hAnsi="宋体" w:cs="宋体"/>
                <w:b/>
                <w:color w:val="000000"/>
                <w:sz w:val="40"/>
                <w:szCs w:val="40"/>
              </w:rPr>
            </w:pPr>
            <w:r>
              <w:rPr>
                <w:rFonts w:hint="eastAsia" w:ascii="宋体" w:hAnsi="宋体" w:cs="宋体"/>
                <w:b/>
                <w:color w:val="000000"/>
                <w:sz w:val="40"/>
                <w:szCs w:val="40"/>
              </w:rPr>
              <w:t>项目支出绩效自评表</w:t>
            </w:r>
            <w:r>
              <w:rPr>
                <w:rFonts w:hint="eastAsia" w:ascii="宋体" w:hAnsi="宋体" w:cs="宋体"/>
                <w:b/>
                <w:color w:val="000000"/>
                <w:sz w:val="40"/>
                <w:szCs w:val="40"/>
              </w:rPr>
              <w:br w:type="textWrapping"/>
            </w:r>
            <w:r>
              <w:rPr>
                <w:rFonts w:hint="eastAsia" w:ascii="宋体" w:hAnsi="宋体" w:cs="宋体"/>
                <w:b/>
                <w:color w:val="000000"/>
                <w:sz w:val="40"/>
                <w:szCs w:val="40"/>
              </w:rPr>
              <w:t>(2023年度）</w:t>
            </w:r>
          </w:p>
        </w:tc>
      </w:tr>
      <w:tr w14:paraId="767D64B9">
        <w:tblPrEx>
          <w:tblCellMar>
            <w:top w:w="0" w:type="dxa"/>
            <w:left w:w="0" w:type="dxa"/>
            <w:bottom w:w="0" w:type="dxa"/>
            <w:right w:w="0" w:type="dxa"/>
          </w:tblCellMar>
        </w:tblPrEx>
        <w:trPr>
          <w:gridAfter w:val="1"/>
          <w:wAfter w:w="180" w:type="dxa"/>
          <w:trHeight w:val="380" w:hRule="atLeast"/>
        </w:trPr>
        <w:tc>
          <w:tcPr>
            <w:tcW w:w="17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30C59">
            <w:pPr>
              <w:widowControl/>
              <w:jc w:val="right"/>
              <w:textAlignment w:val="center"/>
              <w:rPr>
                <w:rFonts w:ascii="宋体" w:hAnsi="宋体" w:cs="宋体"/>
                <w:color w:val="000000"/>
                <w:sz w:val="18"/>
                <w:szCs w:val="18"/>
              </w:rPr>
            </w:pPr>
            <w:r>
              <w:rPr>
                <w:rFonts w:hint="eastAsia" w:ascii="宋体" w:hAnsi="宋体" w:cs="宋体"/>
                <w:color w:val="000000"/>
                <w:sz w:val="18"/>
                <w:szCs w:val="18"/>
              </w:rPr>
              <w:t>项目名称</w:t>
            </w:r>
          </w:p>
        </w:tc>
        <w:tc>
          <w:tcPr>
            <w:tcW w:w="8670" w:type="dxa"/>
            <w:gridSpan w:val="3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701EF">
            <w:pPr>
              <w:widowControl/>
              <w:textAlignment w:val="center"/>
              <w:rPr>
                <w:rFonts w:ascii="宋体" w:hAnsi="宋体" w:cs="宋体"/>
                <w:color w:val="000000"/>
                <w:sz w:val="18"/>
                <w:szCs w:val="18"/>
              </w:rPr>
            </w:pPr>
            <w:r>
              <w:rPr>
                <w:rFonts w:hint="eastAsia" w:ascii="宋体" w:hAnsi="宋体" w:cs="宋体"/>
                <w:color w:val="000000"/>
                <w:sz w:val="18"/>
                <w:szCs w:val="18"/>
              </w:rPr>
              <w:t>登记管理及工本费</w:t>
            </w:r>
          </w:p>
        </w:tc>
      </w:tr>
      <w:tr w14:paraId="3DFF71F1">
        <w:tblPrEx>
          <w:tblCellMar>
            <w:top w:w="0" w:type="dxa"/>
            <w:left w:w="0" w:type="dxa"/>
            <w:bottom w:w="0" w:type="dxa"/>
            <w:right w:w="0" w:type="dxa"/>
          </w:tblCellMar>
        </w:tblPrEx>
        <w:trPr>
          <w:gridAfter w:val="1"/>
          <w:wAfter w:w="180" w:type="dxa"/>
          <w:trHeight w:val="640" w:hRule="atLeast"/>
        </w:trPr>
        <w:tc>
          <w:tcPr>
            <w:tcW w:w="171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01DFE">
            <w:pPr>
              <w:widowControl/>
              <w:jc w:val="right"/>
              <w:textAlignment w:val="center"/>
              <w:rPr>
                <w:rFonts w:ascii="宋体" w:hAnsi="宋体" w:cs="宋体"/>
                <w:color w:val="000000"/>
                <w:sz w:val="18"/>
                <w:szCs w:val="18"/>
              </w:rPr>
            </w:pPr>
            <w:r>
              <w:rPr>
                <w:rFonts w:hint="eastAsia" w:ascii="宋体" w:hAnsi="宋体" w:cs="宋体"/>
                <w:color w:val="000000"/>
                <w:sz w:val="18"/>
                <w:szCs w:val="18"/>
              </w:rPr>
              <w:t>主管部门</w:t>
            </w:r>
          </w:p>
        </w:tc>
        <w:tc>
          <w:tcPr>
            <w:tcW w:w="3870"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487D8F">
            <w:pPr>
              <w:widowControl/>
              <w:textAlignment w:val="center"/>
              <w:rPr>
                <w:rFonts w:ascii="宋体" w:hAnsi="宋体" w:cs="宋体"/>
                <w:color w:val="000000"/>
                <w:sz w:val="18"/>
                <w:szCs w:val="18"/>
              </w:rPr>
            </w:pPr>
            <w:r>
              <w:rPr>
                <w:rFonts w:hint="eastAsia" w:ascii="宋体" w:hAnsi="宋体" w:cs="宋体"/>
                <w:color w:val="000000"/>
                <w:sz w:val="18"/>
                <w:szCs w:val="18"/>
              </w:rPr>
              <w:t>中共乌海市委员会机构编制委员会办公室（部门）</w:t>
            </w:r>
          </w:p>
        </w:tc>
        <w:tc>
          <w:tcPr>
            <w:tcW w:w="14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4C7088">
            <w:pPr>
              <w:widowControl/>
              <w:jc w:val="right"/>
              <w:textAlignment w:val="center"/>
              <w:rPr>
                <w:rFonts w:ascii="宋体" w:hAnsi="宋体" w:cs="宋体"/>
                <w:color w:val="000000"/>
                <w:sz w:val="18"/>
                <w:szCs w:val="18"/>
              </w:rPr>
            </w:pPr>
            <w:r>
              <w:rPr>
                <w:rFonts w:hint="eastAsia" w:ascii="宋体" w:hAnsi="宋体" w:cs="宋体"/>
                <w:color w:val="000000"/>
                <w:sz w:val="18"/>
                <w:szCs w:val="18"/>
              </w:rPr>
              <w:t>实施单位</w:t>
            </w:r>
          </w:p>
        </w:tc>
        <w:tc>
          <w:tcPr>
            <w:tcW w:w="3360" w:type="dxa"/>
            <w:gridSpan w:val="1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AA7BB">
            <w:pPr>
              <w:widowControl/>
              <w:textAlignment w:val="center"/>
              <w:rPr>
                <w:rFonts w:ascii="宋体" w:hAnsi="宋体" w:cs="宋体"/>
                <w:color w:val="000000"/>
                <w:sz w:val="18"/>
                <w:szCs w:val="18"/>
              </w:rPr>
            </w:pPr>
            <w:r>
              <w:rPr>
                <w:rFonts w:hint="eastAsia" w:ascii="宋体" w:hAnsi="宋体" w:cs="宋体"/>
                <w:color w:val="000000"/>
                <w:sz w:val="18"/>
                <w:szCs w:val="18"/>
              </w:rPr>
              <w:t>中共乌海市委员会机构编制委员会办公室</w:t>
            </w:r>
          </w:p>
        </w:tc>
      </w:tr>
      <w:tr w14:paraId="60D3D636">
        <w:tblPrEx>
          <w:tblCellMar>
            <w:top w:w="0" w:type="dxa"/>
            <w:left w:w="0" w:type="dxa"/>
            <w:bottom w:w="0" w:type="dxa"/>
            <w:right w:w="0" w:type="dxa"/>
          </w:tblCellMar>
        </w:tblPrEx>
        <w:trPr>
          <w:gridAfter w:val="1"/>
          <w:wAfter w:w="180" w:type="dxa"/>
          <w:trHeight w:val="380" w:hRule="atLeast"/>
        </w:trPr>
        <w:tc>
          <w:tcPr>
            <w:tcW w:w="171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8E5F9">
            <w:pPr>
              <w:widowControl/>
              <w:jc w:val="center"/>
              <w:textAlignment w:val="center"/>
              <w:rPr>
                <w:rFonts w:ascii="宋体" w:hAnsi="宋体" w:cs="宋体"/>
                <w:color w:val="000000"/>
                <w:sz w:val="18"/>
                <w:szCs w:val="18"/>
              </w:rPr>
            </w:pPr>
            <w:r>
              <w:rPr>
                <w:rFonts w:hint="eastAsia" w:ascii="宋体" w:hAnsi="宋体" w:cs="宋体"/>
                <w:color w:val="000000"/>
                <w:sz w:val="18"/>
                <w:szCs w:val="18"/>
              </w:rPr>
              <w:t>项目资金</w:t>
            </w:r>
            <w:r>
              <w:rPr>
                <w:rFonts w:hint="eastAsia" w:ascii="宋体" w:hAnsi="宋体" w:cs="宋体"/>
                <w:color w:val="000000"/>
                <w:sz w:val="18"/>
                <w:szCs w:val="18"/>
              </w:rPr>
              <w:br w:type="textWrapping"/>
            </w:r>
            <w:r>
              <w:rPr>
                <w:rFonts w:hint="eastAsia" w:ascii="宋体" w:hAnsi="宋体" w:cs="宋体"/>
                <w:color w:val="000000"/>
                <w:sz w:val="18"/>
                <w:szCs w:val="18"/>
              </w:rPr>
              <w:t>（万元）</w:t>
            </w:r>
          </w:p>
        </w:tc>
        <w:tc>
          <w:tcPr>
            <w:tcW w:w="117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A149E">
            <w:pPr>
              <w:rPr>
                <w:rFonts w:ascii="宋体" w:hAnsi="宋体" w:cs="宋体"/>
                <w:color w:val="000000"/>
                <w:sz w:val="18"/>
                <w:szCs w:val="18"/>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9BC26">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年初预算数</w:t>
            </w:r>
          </w:p>
        </w:tc>
        <w:tc>
          <w:tcPr>
            <w:tcW w:w="17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937EF">
            <w:pPr>
              <w:widowControl/>
              <w:jc w:val="center"/>
              <w:textAlignment w:val="center"/>
              <w:rPr>
                <w:rFonts w:ascii="宋体" w:hAnsi="宋体" w:cs="宋体"/>
                <w:color w:val="000000"/>
                <w:sz w:val="18"/>
                <w:szCs w:val="18"/>
              </w:rPr>
            </w:pPr>
            <w:r>
              <w:rPr>
                <w:rFonts w:hint="eastAsia" w:ascii="宋体" w:hAnsi="宋体" w:cs="宋体"/>
                <w:color w:val="000000"/>
                <w:sz w:val="18"/>
                <w:szCs w:val="18"/>
              </w:rPr>
              <w:t>全年预算数</w:t>
            </w:r>
          </w:p>
        </w:tc>
        <w:tc>
          <w:tcPr>
            <w:tcW w:w="14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CDEFD">
            <w:pPr>
              <w:widowControl/>
              <w:jc w:val="center"/>
              <w:textAlignment w:val="center"/>
              <w:rPr>
                <w:rFonts w:ascii="宋体" w:hAnsi="宋体" w:cs="宋体"/>
                <w:color w:val="000000"/>
                <w:sz w:val="18"/>
                <w:szCs w:val="18"/>
              </w:rPr>
            </w:pPr>
            <w:r>
              <w:rPr>
                <w:rFonts w:hint="eastAsia" w:ascii="宋体" w:hAnsi="宋体" w:cs="宋体"/>
                <w:color w:val="000000"/>
                <w:sz w:val="18"/>
                <w:szCs w:val="18"/>
              </w:rPr>
              <w:t>全年执行数</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816244">
            <w:pPr>
              <w:widowControl/>
              <w:jc w:val="center"/>
              <w:textAlignment w:val="center"/>
              <w:rPr>
                <w:rFonts w:ascii="宋体" w:hAnsi="宋体" w:cs="宋体"/>
                <w:color w:val="000000"/>
                <w:sz w:val="18"/>
                <w:szCs w:val="18"/>
              </w:rPr>
            </w:pPr>
            <w:r>
              <w:rPr>
                <w:rFonts w:hint="eastAsia" w:ascii="宋体" w:hAnsi="宋体" w:cs="宋体"/>
                <w:color w:val="000000"/>
                <w:sz w:val="18"/>
                <w:szCs w:val="18"/>
              </w:rPr>
              <w:t>分值</w:t>
            </w:r>
          </w:p>
        </w:tc>
        <w:tc>
          <w:tcPr>
            <w:tcW w:w="162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AB5501">
            <w:pPr>
              <w:widowControl/>
              <w:jc w:val="center"/>
              <w:textAlignment w:val="center"/>
              <w:rPr>
                <w:rFonts w:ascii="宋体" w:hAnsi="宋体" w:cs="宋体"/>
                <w:color w:val="000000"/>
                <w:sz w:val="18"/>
                <w:szCs w:val="18"/>
              </w:rPr>
            </w:pPr>
            <w:r>
              <w:rPr>
                <w:rFonts w:hint="eastAsia" w:ascii="宋体" w:hAnsi="宋体" w:cs="宋体"/>
                <w:color w:val="000000"/>
                <w:sz w:val="18"/>
                <w:szCs w:val="18"/>
              </w:rPr>
              <w:t>执行率（%）</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57C0A">
            <w:pPr>
              <w:widowControl/>
              <w:jc w:val="center"/>
              <w:textAlignment w:val="center"/>
              <w:rPr>
                <w:rFonts w:ascii="宋体" w:hAnsi="宋体" w:cs="宋体"/>
                <w:color w:val="000000"/>
                <w:sz w:val="18"/>
                <w:szCs w:val="18"/>
              </w:rPr>
            </w:pPr>
            <w:r>
              <w:rPr>
                <w:rFonts w:hint="eastAsia" w:ascii="宋体" w:hAnsi="宋体" w:cs="宋体"/>
                <w:color w:val="000000"/>
                <w:sz w:val="18"/>
                <w:szCs w:val="18"/>
              </w:rPr>
              <w:t>得分</w:t>
            </w:r>
          </w:p>
        </w:tc>
      </w:tr>
      <w:tr w14:paraId="5C39476C">
        <w:tblPrEx>
          <w:tblCellMar>
            <w:top w:w="0" w:type="dxa"/>
            <w:left w:w="0" w:type="dxa"/>
            <w:bottom w:w="0" w:type="dxa"/>
            <w:right w:w="0" w:type="dxa"/>
          </w:tblCellMar>
        </w:tblPrEx>
        <w:trPr>
          <w:gridAfter w:val="1"/>
          <w:wAfter w:w="180" w:type="dxa"/>
          <w:trHeight w:val="380" w:hRule="atLeast"/>
        </w:trPr>
        <w:tc>
          <w:tcPr>
            <w:tcW w:w="171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30E98">
            <w:pPr>
              <w:jc w:val="center"/>
              <w:rPr>
                <w:rFonts w:ascii="宋体" w:hAnsi="宋体" w:cs="宋体"/>
                <w:color w:val="000000"/>
                <w:sz w:val="18"/>
                <w:szCs w:val="18"/>
              </w:rPr>
            </w:pPr>
          </w:p>
        </w:tc>
        <w:tc>
          <w:tcPr>
            <w:tcW w:w="117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2C5BA">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年度资金总额</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2B940">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7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370B3">
            <w:pPr>
              <w:widowControl/>
              <w:jc w:val="center"/>
              <w:textAlignment w:val="center"/>
              <w:rPr>
                <w:rFonts w:ascii="宋体" w:hAnsi="宋体" w:cs="宋体"/>
                <w:color w:val="000000"/>
                <w:sz w:val="18"/>
                <w:szCs w:val="18"/>
              </w:rPr>
            </w:pPr>
            <w:r>
              <w:rPr>
                <w:rFonts w:hint="eastAsia" w:ascii="宋体" w:hAnsi="宋体" w:cs="宋体"/>
                <w:color w:val="000000"/>
                <w:sz w:val="18"/>
                <w:szCs w:val="18"/>
              </w:rPr>
              <w:t>4.00</w:t>
            </w:r>
          </w:p>
        </w:tc>
        <w:tc>
          <w:tcPr>
            <w:tcW w:w="14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55923">
            <w:pPr>
              <w:widowControl/>
              <w:jc w:val="center"/>
              <w:textAlignment w:val="center"/>
              <w:rPr>
                <w:rFonts w:ascii="宋体" w:hAnsi="宋体" w:cs="宋体"/>
                <w:color w:val="000000"/>
                <w:sz w:val="18"/>
                <w:szCs w:val="18"/>
              </w:rPr>
            </w:pPr>
            <w:r>
              <w:rPr>
                <w:rFonts w:hint="eastAsia" w:ascii="宋体" w:hAnsi="宋体" w:cs="宋体"/>
                <w:color w:val="000000"/>
                <w:sz w:val="18"/>
                <w:szCs w:val="18"/>
              </w:rPr>
              <w:t>3.67</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4F0C1">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162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83AEF">
            <w:pPr>
              <w:widowControl/>
              <w:jc w:val="center"/>
              <w:textAlignment w:val="center"/>
              <w:rPr>
                <w:rFonts w:ascii="宋体" w:hAnsi="宋体" w:cs="宋体"/>
                <w:color w:val="000000"/>
                <w:sz w:val="18"/>
                <w:szCs w:val="18"/>
              </w:rPr>
            </w:pPr>
            <w:r>
              <w:rPr>
                <w:rFonts w:hint="eastAsia" w:ascii="宋体" w:hAnsi="宋体" w:cs="宋体"/>
                <w:color w:val="000000"/>
                <w:sz w:val="18"/>
                <w:szCs w:val="18"/>
              </w:rPr>
              <w:t>91.75</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E1275">
            <w:pPr>
              <w:widowControl/>
              <w:jc w:val="center"/>
              <w:textAlignment w:val="center"/>
              <w:rPr>
                <w:rFonts w:ascii="宋体" w:hAnsi="宋体" w:cs="宋体"/>
                <w:color w:val="000000"/>
                <w:sz w:val="18"/>
                <w:szCs w:val="18"/>
              </w:rPr>
            </w:pPr>
            <w:r>
              <w:rPr>
                <w:rFonts w:hint="eastAsia" w:ascii="宋体" w:hAnsi="宋体" w:cs="宋体"/>
                <w:color w:val="000000"/>
                <w:sz w:val="18"/>
                <w:szCs w:val="18"/>
              </w:rPr>
              <w:t>9.18</w:t>
            </w:r>
          </w:p>
        </w:tc>
      </w:tr>
      <w:tr w14:paraId="365028F2">
        <w:tblPrEx>
          <w:tblCellMar>
            <w:top w:w="0" w:type="dxa"/>
            <w:left w:w="0" w:type="dxa"/>
            <w:bottom w:w="0" w:type="dxa"/>
            <w:right w:w="0" w:type="dxa"/>
          </w:tblCellMar>
        </w:tblPrEx>
        <w:trPr>
          <w:gridAfter w:val="1"/>
          <w:wAfter w:w="180" w:type="dxa"/>
          <w:trHeight w:val="380" w:hRule="atLeast"/>
        </w:trPr>
        <w:tc>
          <w:tcPr>
            <w:tcW w:w="171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4DCF1">
            <w:pPr>
              <w:jc w:val="center"/>
              <w:rPr>
                <w:rFonts w:ascii="宋体" w:hAnsi="宋体" w:cs="宋体"/>
                <w:color w:val="000000"/>
                <w:sz w:val="18"/>
                <w:szCs w:val="18"/>
              </w:rPr>
            </w:pPr>
          </w:p>
        </w:tc>
        <w:tc>
          <w:tcPr>
            <w:tcW w:w="117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B5E57">
            <w:pPr>
              <w:widowControl/>
              <w:textAlignment w:val="center"/>
              <w:rPr>
                <w:rFonts w:ascii="宋体" w:hAnsi="宋体" w:cs="宋体"/>
                <w:color w:val="000000"/>
                <w:sz w:val="18"/>
                <w:szCs w:val="18"/>
              </w:rPr>
            </w:pPr>
            <w:r>
              <w:rPr>
                <w:rFonts w:hint="eastAsia" w:ascii="宋体" w:hAnsi="宋体" w:cs="宋体"/>
                <w:color w:val="000000"/>
                <w:sz w:val="18"/>
                <w:szCs w:val="18"/>
              </w:rPr>
              <w:t>其中：财政拨款</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B01EF">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7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D9FEB">
            <w:pPr>
              <w:widowControl/>
              <w:jc w:val="center"/>
              <w:textAlignment w:val="center"/>
              <w:rPr>
                <w:rFonts w:ascii="宋体" w:hAnsi="宋体" w:cs="宋体"/>
                <w:color w:val="000000"/>
                <w:sz w:val="18"/>
                <w:szCs w:val="18"/>
              </w:rPr>
            </w:pPr>
            <w:r>
              <w:rPr>
                <w:rFonts w:hint="eastAsia" w:ascii="宋体" w:hAnsi="宋体" w:cs="宋体"/>
                <w:color w:val="000000"/>
                <w:sz w:val="18"/>
                <w:szCs w:val="18"/>
              </w:rPr>
              <w:t>4.00</w:t>
            </w:r>
          </w:p>
        </w:tc>
        <w:tc>
          <w:tcPr>
            <w:tcW w:w="14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925DD0">
            <w:pPr>
              <w:widowControl/>
              <w:jc w:val="center"/>
              <w:textAlignment w:val="center"/>
              <w:rPr>
                <w:rFonts w:ascii="宋体" w:hAnsi="宋体" w:cs="宋体"/>
                <w:color w:val="000000"/>
                <w:sz w:val="18"/>
                <w:szCs w:val="18"/>
              </w:rPr>
            </w:pPr>
            <w:r>
              <w:rPr>
                <w:rFonts w:hint="eastAsia" w:ascii="宋体" w:hAnsi="宋体" w:cs="宋体"/>
                <w:color w:val="000000"/>
                <w:sz w:val="18"/>
                <w:szCs w:val="18"/>
              </w:rPr>
              <w:t>3.67</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19DB3D">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162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60285">
            <w:pPr>
              <w:widowControl/>
              <w:jc w:val="center"/>
              <w:textAlignment w:val="center"/>
              <w:rPr>
                <w:rFonts w:ascii="宋体" w:hAnsi="宋体" w:cs="宋体"/>
                <w:color w:val="000000"/>
                <w:sz w:val="18"/>
                <w:szCs w:val="18"/>
              </w:rPr>
            </w:pPr>
            <w:r>
              <w:rPr>
                <w:rFonts w:hint="eastAsia" w:ascii="宋体" w:hAnsi="宋体" w:cs="宋体"/>
                <w:color w:val="000000"/>
                <w:sz w:val="18"/>
                <w:szCs w:val="18"/>
              </w:rPr>
              <w:t>91.75</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DD4061">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2212BABB">
        <w:tblPrEx>
          <w:tblCellMar>
            <w:top w:w="0" w:type="dxa"/>
            <w:left w:w="0" w:type="dxa"/>
            <w:bottom w:w="0" w:type="dxa"/>
            <w:right w:w="0" w:type="dxa"/>
          </w:tblCellMar>
        </w:tblPrEx>
        <w:trPr>
          <w:gridAfter w:val="1"/>
          <w:wAfter w:w="180" w:type="dxa"/>
          <w:trHeight w:val="380" w:hRule="atLeast"/>
        </w:trPr>
        <w:tc>
          <w:tcPr>
            <w:tcW w:w="171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92CF1">
            <w:pPr>
              <w:jc w:val="center"/>
              <w:rPr>
                <w:rFonts w:ascii="宋体" w:hAnsi="宋体" w:cs="宋体"/>
                <w:color w:val="000000"/>
                <w:sz w:val="18"/>
                <w:szCs w:val="18"/>
              </w:rPr>
            </w:pPr>
          </w:p>
        </w:tc>
        <w:tc>
          <w:tcPr>
            <w:tcW w:w="117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90C93">
            <w:pPr>
              <w:widowControl/>
              <w:jc w:val="center"/>
              <w:textAlignment w:val="center"/>
              <w:rPr>
                <w:rFonts w:ascii="宋体" w:hAnsi="宋体" w:cs="宋体"/>
                <w:color w:val="000000"/>
                <w:sz w:val="18"/>
                <w:szCs w:val="18"/>
              </w:rPr>
            </w:pPr>
            <w:r>
              <w:rPr>
                <w:rFonts w:hint="eastAsia" w:ascii="宋体" w:hAnsi="宋体" w:cs="宋体"/>
                <w:color w:val="000000"/>
                <w:sz w:val="18"/>
                <w:szCs w:val="18"/>
              </w:rPr>
              <w:t>上年结转资金</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AB268">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7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76EDB">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14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3A080">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051CAA">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162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9EEEC">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71AE7E">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770E1804">
        <w:tblPrEx>
          <w:tblCellMar>
            <w:top w:w="0" w:type="dxa"/>
            <w:left w:w="0" w:type="dxa"/>
            <w:bottom w:w="0" w:type="dxa"/>
            <w:right w:w="0" w:type="dxa"/>
          </w:tblCellMar>
        </w:tblPrEx>
        <w:trPr>
          <w:gridAfter w:val="1"/>
          <w:wAfter w:w="180" w:type="dxa"/>
          <w:trHeight w:val="380" w:hRule="atLeast"/>
        </w:trPr>
        <w:tc>
          <w:tcPr>
            <w:tcW w:w="171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2F1D4">
            <w:pPr>
              <w:jc w:val="center"/>
              <w:rPr>
                <w:rFonts w:ascii="宋体" w:hAnsi="宋体" w:cs="宋体"/>
                <w:color w:val="000000"/>
                <w:sz w:val="18"/>
                <w:szCs w:val="18"/>
              </w:rPr>
            </w:pPr>
          </w:p>
        </w:tc>
        <w:tc>
          <w:tcPr>
            <w:tcW w:w="117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EF530">
            <w:pPr>
              <w:widowControl/>
              <w:jc w:val="center"/>
              <w:textAlignment w:val="center"/>
              <w:rPr>
                <w:rFonts w:ascii="宋体" w:hAnsi="宋体" w:cs="宋体"/>
                <w:color w:val="000000"/>
                <w:sz w:val="18"/>
                <w:szCs w:val="18"/>
              </w:rPr>
            </w:pPr>
            <w:r>
              <w:rPr>
                <w:rFonts w:hint="eastAsia" w:ascii="宋体" w:hAnsi="宋体" w:cs="宋体"/>
                <w:color w:val="000000"/>
                <w:sz w:val="18"/>
                <w:szCs w:val="18"/>
              </w:rPr>
              <w:t>其他资金</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915DC">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7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695F0">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14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F524B">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66C5BE">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162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F34D0">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15447A">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6324828A">
        <w:tblPrEx>
          <w:tblCellMar>
            <w:top w:w="0" w:type="dxa"/>
            <w:left w:w="0" w:type="dxa"/>
            <w:bottom w:w="0" w:type="dxa"/>
            <w:right w:w="0" w:type="dxa"/>
          </w:tblCellMar>
        </w:tblPrEx>
        <w:trPr>
          <w:gridAfter w:val="1"/>
          <w:wAfter w:w="180" w:type="dxa"/>
          <w:trHeight w:val="380" w:hRule="atLeast"/>
        </w:trPr>
        <w:tc>
          <w:tcPr>
            <w:tcW w:w="171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80F830">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年度总体目标</w:t>
            </w:r>
          </w:p>
        </w:tc>
        <w:tc>
          <w:tcPr>
            <w:tcW w:w="460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6F7A3">
            <w:pPr>
              <w:widowControl/>
              <w:jc w:val="center"/>
              <w:textAlignment w:val="center"/>
              <w:rPr>
                <w:rFonts w:ascii="宋体" w:hAnsi="宋体" w:cs="宋体"/>
                <w:color w:val="000000"/>
                <w:sz w:val="18"/>
                <w:szCs w:val="18"/>
              </w:rPr>
            </w:pPr>
            <w:r>
              <w:rPr>
                <w:rFonts w:hint="eastAsia" w:ascii="宋体" w:hAnsi="宋体" w:cs="宋体"/>
                <w:color w:val="000000"/>
                <w:sz w:val="18"/>
                <w:szCs w:val="18"/>
              </w:rPr>
              <w:t>预期目标</w:t>
            </w:r>
          </w:p>
        </w:tc>
        <w:tc>
          <w:tcPr>
            <w:tcW w:w="4065" w:type="dxa"/>
            <w:gridSpan w:val="1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A3361">
            <w:pPr>
              <w:widowControl/>
              <w:jc w:val="center"/>
              <w:textAlignment w:val="center"/>
              <w:rPr>
                <w:rFonts w:ascii="宋体" w:hAnsi="宋体" w:cs="宋体"/>
                <w:color w:val="000000"/>
                <w:sz w:val="18"/>
                <w:szCs w:val="18"/>
              </w:rPr>
            </w:pPr>
            <w:r>
              <w:rPr>
                <w:rFonts w:hint="eastAsia" w:ascii="宋体" w:hAnsi="宋体" w:cs="宋体"/>
                <w:color w:val="000000"/>
                <w:sz w:val="18"/>
                <w:szCs w:val="18"/>
              </w:rPr>
              <w:t>实际完成情况</w:t>
            </w:r>
          </w:p>
        </w:tc>
      </w:tr>
      <w:tr w14:paraId="5A8A2646">
        <w:tblPrEx>
          <w:tblCellMar>
            <w:top w:w="0" w:type="dxa"/>
            <w:left w:w="0" w:type="dxa"/>
            <w:bottom w:w="0" w:type="dxa"/>
            <w:right w:w="0" w:type="dxa"/>
          </w:tblCellMar>
        </w:tblPrEx>
        <w:trPr>
          <w:gridAfter w:val="1"/>
          <w:wAfter w:w="180" w:type="dxa"/>
          <w:trHeight w:val="600" w:hRule="atLeast"/>
        </w:trPr>
        <w:tc>
          <w:tcPr>
            <w:tcW w:w="171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ACD05">
            <w:pPr>
              <w:jc w:val="center"/>
              <w:rPr>
                <w:rFonts w:ascii="宋体" w:hAnsi="宋体" w:cs="宋体"/>
                <w:color w:val="000000"/>
                <w:sz w:val="18"/>
                <w:szCs w:val="18"/>
              </w:rPr>
            </w:pPr>
          </w:p>
        </w:tc>
        <w:tc>
          <w:tcPr>
            <w:tcW w:w="460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9D414">
            <w:pPr>
              <w:widowControl/>
              <w:jc w:val="center"/>
              <w:textAlignment w:val="center"/>
              <w:rPr>
                <w:rFonts w:ascii="宋体" w:hAnsi="宋体" w:cs="宋体"/>
                <w:color w:val="000000"/>
                <w:sz w:val="18"/>
                <w:szCs w:val="18"/>
              </w:rPr>
            </w:pPr>
            <w:r>
              <w:rPr>
                <w:rFonts w:hint="eastAsia" w:ascii="宋体" w:hAnsi="宋体" w:cs="宋体"/>
                <w:color w:val="000000"/>
                <w:sz w:val="18"/>
                <w:szCs w:val="18"/>
              </w:rPr>
              <w:t>9</w:t>
            </w:r>
          </w:p>
        </w:tc>
        <w:tc>
          <w:tcPr>
            <w:tcW w:w="4065" w:type="dxa"/>
            <w:gridSpan w:val="1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3882C">
            <w:pPr>
              <w:widowControl/>
              <w:jc w:val="center"/>
              <w:textAlignment w:val="center"/>
              <w:rPr>
                <w:rFonts w:ascii="宋体" w:hAnsi="宋体" w:cs="宋体"/>
                <w:color w:val="000000"/>
                <w:sz w:val="18"/>
                <w:szCs w:val="18"/>
              </w:rPr>
            </w:pPr>
            <w:r>
              <w:rPr>
                <w:rFonts w:hint="eastAsia" w:ascii="宋体" w:hAnsi="宋体" w:cs="宋体"/>
                <w:color w:val="000000"/>
                <w:sz w:val="18"/>
                <w:szCs w:val="18"/>
              </w:rPr>
              <w:t>已完成。</w:t>
            </w:r>
          </w:p>
        </w:tc>
      </w:tr>
      <w:tr w14:paraId="1F2F5030">
        <w:tblPrEx>
          <w:tblCellMar>
            <w:top w:w="0" w:type="dxa"/>
            <w:left w:w="0" w:type="dxa"/>
            <w:bottom w:w="0" w:type="dxa"/>
            <w:right w:w="0" w:type="dxa"/>
          </w:tblCellMar>
        </w:tblPrEx>
        <w:trPr>
          <w:gridAfter w:val="1"/>
          <w:wAfter w:w="180" w:type="dxa"/>
          <w:trHeight w:val="54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04F3E">
            <w:pPr>
              <w:widowControl/>
              <w:jc w:val="center"/>
              <w:textAlignment w:val="center"/>
              <w:rPr>
                <w:rFonts w:ascii="宋体" w:hAnsi="宋体" w:cs="宋体"/>
                <w:color w:val="000000"/>
                <w:sz w:val="18"/>
                <w:szCs w:val="18"/>
              </w:rPr>
            </w:pPr>
            <w:r>
              <w:rPr>
                <w:rFonts w:hint="eastAsia" w:ascii="宋体" w:hAnsi="宋体" w:cs="宋体"/>
                <w:color w:val="000000"/>
                <w:sz w:val="18"/>
                <w:szCs w:val="18"/>
              </w:rPr>
              <w:t>绩效指标</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3EF5C">
            <w:pPr>
              <w:widowControl/>
              <w:jc w:val="center"/>
              <w:textAlignment w:val="center"/>
              <w:rPr>
                <w:rFonts w:ascii="宋体" w:hAnsi="宋体" w:cs="宋体"/>
                <w:color w:val="000000"/>
                <w:sz w:val="18"/>
                <w:szCs w:val="18"/>
              </w:rPr>
            </w:pPr>
            <w:r>
              <w:rPr>
                <w:rFonts w:hint="eastAsia" w:ascii="宋体" w:hAnsi="宋体" w:cs="宋体"/>
                <w:color w:val="000000"/>
                <w:sz w:val="18"/>
                <w:szCs w:val="18"/>
              </w:rPr>
              <w:t>一级指标</w:t>
            </w:r>
          </w:p>
        </w:tc>
        <w:tc>
          <w:tcPr>
            <w:tcW w:w="117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AE946">
            <w:pPr>
              <w:widowControl/>
              <w:jc w:val="center"/>
              <w:textAlignment w:val="center"/>
              <w:rPr>
                <w:rFonts w:ascii="宋体" w:hAnsi="宋体" w:cs="宋体"/>
                <w:color w:val="000000"/>
                <w:sz w:val="18"/>
                <w:szCs w:val="18"/>
              </w:rPr>
            </w:pPr>
            <w:r>
              <w:rPr>
                <w:rFonts w:hint="eastAsia" w:ascii="宋体" w:hAnsi="宋体" w:cs="宋体"/>
                <w:color w:val="000000"/>
                <w:sz w:val="18"/>
                <w:szCs w:val="18"/>
              </w:rPr>
              <w:t>二级指标</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1000C">
            <w:pPr>
              <w:widowControl/>
              <w:jc w:val="center"/>
              <w:textAlignment w:val="center"/>
              <w:rPr>
                <w:rFonts w:ascii="宋体" w:hAnsi="宋体" w:cs="宋体"/>
                <w:color w:val="000000"/>
                <w:sz w:val="18"/>
                <w:szCs w:val="18"/>
              </w:rPr>
            </w:pPr>
            <w:r>
              <w:rPr>
                <w:rFonts w:hint="eastAsia" w:ascii="宋体" w:hAnsi="宋体" w:cs="宋体"/>
                <w:color w:val="000000"/>
                <w:sz w:val="18"/>
                <w:szCs w:val="18"/>
              </w:rPr>
              <w:t>三级指标</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60313">
            <w:pPr>
              <w:widowControl/>
              <w:jc w:val="center"/>
              <w:textAlignment w:val="center"/>
              <w:rPr>
                <w:rFonts w:ascii="宋体" w:hAnsi="宋体" w:cs="宋体"/>
                <w:color w:val="000000"/>
                <w:sz w:val="18"/>
                <w:szCs w:val="18"/>
              </w:rPr>
            </w:pPr>
            <w:r>
              <w:rPr>
                <w:rFonts w:hint="eastAsia" w:ascii="宋体" w:hAnsi="宋体" w:cs="宋体"/>
                <w:color w:val="000000"/>
                <w:sz w:val="18"/>
                <w:szCs w:val="18"/>
              </w:rPr>
              <w:t>指标性质</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596FB">
            <w:pPr>
              <w:widowControl/>
              <w:jc w:val="center"/>
              <w:textAlignment w:val="center"/>
              <w:rPr>
                <w:rFonts w:ascii="宋体" w:hAnsi="宋体" w:cs="宋体"/>
                <w:color w:val="000000"/>
                <w:sz w:val="18"/>
                <w:szCs w:val="18"/>
              </w:rPr>
            </w:pPr>
            <w:r>
              <w:rPr>
                <w:rFonts w:hint="eastAsia" w:ascii="宋体" w:hAnsi="宋体" w:cs="宋体"/>
                <w:color w:val="000000"/>
                <w:sz w:val="18"/>
                <w:szCs w:val="18"/>
              </w:rPr>
              <w:t>指标方向</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1DD6B">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年度指标值</w:t>
            </w:r>
          </w:p>
        </w:tc>
        <w:tc>
          <w:tcPr>
            <w:tcW w:w="7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A562B">
            <w:pPr>
              <w:widowControl/>
              <w:jc w:val="center"/>
              <w:textAlignment w:val="center"/>
              <w:rPr>
                <w:rFonts w:ascii="宋体" w:hAnsi="宋体" w:cs="宋体"/>
                <w:color w:val="000000"/>
                <w:sz w:val="18"/>
                <w:szCs w:val="18"/>
              </w:rPr>
            </w:pPr>
            <w:r>
              <w:rPr>
                <w:rFonts w:hint="eastAsia" w:ascii="宋体" w:hAnsi="宋体" w:cs="宋体"/>
                <w:color w:val="000000"/>
                <w:sz w:val="18"/>
                <w:szCs w:val="18"/>
              </w:rPr>
              <w:t>实际完成值</w:t>
            </w:r>
          </w:p>
        </w:tc>
        <w:tc>
          <w:tcPr>
            <w:tcW w:w="8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5E2A0">
            <w:pPr>
              <w:widowControl/>
              <w:jc w:val="center"/>
              <w:textAlignment w:val="center"/>
              <w:rPr>
                <w:rFonts w:ascii="宋体" w:hAnsi="宋体" w:cs="宋体"/>
                <w:color w:val="000000"/>
                <w:sz w:val="18"/>
                <w:szCs w:val="18"/>
              </w:rPr>
            </w:pPr>
            <w:r>
              <w:rPr>
                <w:rFonts w:hint="eastAsia" w:ascii="宋体" w:hAnsi="宋体" w:cs="宋体"/>
                <w:color w:val="000000"/>
                <w:sz w:val="18"/>
                <w:szCs w:val="18"/>
              </w:rPr>
              <w:t>计量单位</w:t>
            </w:r>
          </w:p>
        </w:tc>
        <w:tc>
          <w:tcPr>
            <w:tcW w:w="7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1A2C5">
            <w:pPr>
              <w:widowControl/>
              <w:jc w:val="center"/>
              <w:textAlignment w:val="center"/>
              <w:rPr>
                <w:rFonts w:ascii="宋体" w:hAnsi="宋体" w:cs="宋体"/>
                <w:color w:val="000000"/>
                <w:sz w:val="18"/>
                <w:szCs w:val="18"/>
              </w:rPr>
            </w:pPr>
            <w:r>
              <w:rPr>
                <w:rFonts w:hint="eastAsia" w:ascii="宋体" w:hAnsi="宋体" w:cs="宋体"/>
                <w:color w:val="000000"/>
                <w:sz w:val="18"/>
                <w:szCs w:val="18"/>
              </w:rPr>
              <w:t>分值</w:t>
            </w:r>
          </w:p>
        </w:tc>
        <w:tc>
          <w:tcPr>
            <w:tcW w:w="87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4B865">
            <w:pPr>
              <w:widowControl/>
              <w:jc w:val="center"/>
              <w:textAlignment w:val="center"/>
              <w:rPr>
                <w:rFonts w:ascii="宋体" w:hAnsi="宋体" w:cs="宋体"/>
                <w:color w:val="000000"/>
                <w:sz w:val="18"/>
                <w:szCs w:val="18"/>
              </w:rPr>
            </w:pPr>
            <w:r>
              <w:rPr>
                <w:rFonts w:hint="eastAsia" w:ascii="宋体" w:hAnsi="宋体" w:cs="宋体"/>
                <w:color w:val="000000"/>
                <w:sz w:val="18"/>
                <w:szCs w:val="18"/>
              </w:rPr>
              <w:t>得分</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40C71">
            <w:pPr>
              <w:widowControl/>
              <w:textAlignment w:val="center"/>
              <w:rPr>
                <w:rFonts w:ascii="宋体" w:hAnsi="宋体" w:cs="宋体"/>
                <w:color w:val="000000"/>
                <w:sz w:val="18"/>
                <w:szCs w:val="18"/>
              </w:rPr>
            </w:pPr>
            <w:r>
              <w:rPr>
                <w:rFonts w:hint="eastAsia" w:ascii="宋体" w:hAnsi="宋体" w:cs="宋体"/>
                <w:color w:val="000000"/>
                <w:sz w:val="18"/>
                <w:szCs w:val="18"/>
              </w:rPr>
              <w:t>偏差原因分析及改进措施</w:t>
            </w:r>
          </w:p>
        </w:tc>
      </w:tr>
      <w:tr w14:paraId="4A74E7DB">
        <w:tblPrEx>
          <w:tblCellMar>
            <w:top w:w="0" w:type="dxa"/>
            <w:left w:w="0" w:type="dxa"/>
            <w:bottom w:w="0" w:type="dxa"/>
            <w:right w:w="0" w:type="dxa"/>
          </w:tblCellMar>
        </w:tblPrEx>
        <w:trPr>
          <w:gridAfter w:val="1"/>
          <w:wAfter w:w="180" w:type="dxa"/>
          <w:trHeight w:val="840" w:hRule="atLeast"/>
        </w:trPr>
        <w:tc>
          <w:tcPr>
            <w:tcW w:w="79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9DEBFC3">
            <w:pPr>
              <w:widowControl/>
              <w:jc w:val="center"/>
              <w:textAlignment w:val="center"/>
              <w:rPr>
                <w:rFonts w:ascii="宋体" w:hAnsi="宋体" w:cs="宋体"/>
                <w:color w:val="000000"/>
                <w:sz w:val="18"/>
                <w:szCs w:val="18"/>
              </w:rPr>
            </w:pPr>
            <w:r>
              <w:rPr>
                <w:rFonts w:hint="eastAsia" w:ascii="宋体" w:hAnsi="宋体" w:cs="宋体"/>
                <w:color w:val="000000"/>
                <w:sz w:val="18"/>
                <w:szCs w:val="18"/>
              </w:rPr>
              <w:t>绩效指标</w:t>
            </w:r>
          </w:p>
        </w:tc>
        <w:tc>
          <w:tcPr>
            <w:tcW w:w="915" w:type="dxa"/>
            <w:gridSpan w:val="3"/>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742EA2">
            <w:pPr>
              <w:widowControl/>
              <w:jc w:val="center"/>
              <w:textAlignment w:val="center"/>
              <w:rPr>
                <w:rFonts w:ascii="宋体" w:hAnsi="宋体" w:cs="宋体"/>
                <w:color w:val="000000"/>
                <w:sz w:val="18"/>
                <w:szCs w:val="18"/>
              </w:rPr>
            </w:pPr>
            <w:r>
              <w:rPr>
                <w:rFonts w:hint="eastAsia" w:ascii="宋体" w:hAnsi="宋体" w:cs="宋体"/>
                <w:color w:val="000000"/>
                <w:sz w:val="18"/>
                <w:szCs w:val="18"/>
              </w:rPr>
              <w:t>产出指标</w:t>
            </w:r>
          </w:p>
        </w:tc>
        <w:tc>
          <w:tcPr>
            <w:tcW w:w="1170" w:type="dxa"/>
            <w:gridSpan w:val="5"/>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9E53C7D">
            <w:pPr>
              <w:widowControl/>
              <w:jc w:val="center"/>
              <w:textAlignment w:val="center"/>
              <w:rPr>
                <w:rFonts w:ascii="宋体" w:hAnsi="宋体" w:cs="宋体"/>
                <w:color w:val="000000"/>
                <w:sz w:val="18"/>
                <w:szCs w:val="18"/>
              </w:rPr>
            </w:pPr>
            <w:r>
              <w:rPr>
                <w:rFonts w:hint="eastAsia" w:ascii="宋体" w:hAnsi="宋体" w:cs="宋体"/>
                <w:color w:val="000000"/>
                <w:sz w:val="18"/>
                <w:szCs w:val="18"/>
              </w:rPr>
              <w:t>数量指标</w:t>
            </w: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5354862">
            <w:pPr>
              <w:widowControl/>
              <w:jc w:val="center"/>
              <w:textAlignment w:val="center"/>
              <w:rPr>
                <w:rFonts w:ascii="宋体" w:hAnsi="宋体" w:cs="宋体"/>
                <w:color w:val="000000"/>
                <w:sz w:val="18"/>
                <w:szCs w:val="18"/>
              </w:rPr>
            </w:pPr>
            <w:r>
              <w:rPr>
                <w:rFonts w:hint="eastAsia" w:ascii="宋体" w:hAnsi="宋体" w:cs="宋体"/>
                <w:color w:val="000000"/>
                <w:sz w:val="18"/>
                <w:szCs w:val="18"/>
              </w:rPr>
              <w:t>支付邮电费次数</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395FD2">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DE8F9A">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67A8C9C">
            <w:pPr>
              <w:widowControl/>
              <w:jc w:val="center"/>
              <w:textAlignment w:val="center"/>
              <w:rPr>
                <w:rFonts w:ascii="宋体" w:hAnsi="宋体" w:cs="宋体"/>
                <w:color w:val="000000"/>
                <w:sz w:val="18"/>
                <w:szCs w:val="18"/>
              </w:rPr>
            </w:pPr>
            <w:r>
              <w:rPr>
                <w:rFonts w:hint="eastAsia" w:ascii="宋体" w:hAnsi="宋体" w:cs="宋体"/>
                <w:color w:val="000000"/>
                <w:sz w:val="18"/>
                <w:szCs w:val="18"/>
              </w:rPr>
              <w:t>4</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80ECE2">
            <w:pPr>
              <w:widowControl/>
              <w:jc w:val="center"/>
              <w:textAlignment w:val="center"/>
              <w:rPr>
                <w:rFonts w:ascii="宋体" w:hAnsi="宋体" w:cs="宋体"/>
                <w:color w:val="000000"/>
                <w:sz w:val="18"/>
                <w:szCs w:val="18"/>
              </w:rPr>
            </w:pPr>
            <w:r>
              <w:rPr>
                <w:rFonts w:hint="eastAsia" w:ascii="宋体" w:hAnsi="宋体" w:cs="宋体"/>
                <w:color w:val="000000"/>
                <w:sz w:val="18"/>
                <w:szCs w:val="18"/>
              </w:rPr>
              <w:t>4</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51113A2">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EC024F">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7C7A5B">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67E03E1">
            <w:pPr>
              <w:jc w:val="center"/>
              <w:rPr>
                <w:rFonts w:ascii="宋体" w:hAnsi="宋体" w:cs="宋体"/>
                <w:color w:val="000000"/>
                <w:sz w:val="18"/>
                <w:szCs w:val="18"/>
              </w:rPr>
            </w:pPr>
          </w:p>
        </w:tc>
      </w:tr>
      <w:tr w14:paraId="7F265A94">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244350">
            <w:pPr>
              <w:jc w:val="center"/>
              <w:rPr>
                <w:rFonts w:ascii="宋体" w:hAnsi="宋体" w:cs="宋体"/>
                <w:color w:val="000000"/>
                <w:sz w:val="18"/>
                <w:szCs w:val="18"/>
              </w:rPr>
            </w:pPr>
          </w:p>
        </w:tc>
        <w:tc>
          <w:tcPr>
            <w:tcW w:w="915"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B36DAA5">
            <w:pPr>
              <w:jc w:val="center"/>
              <w:rPr>
                <w:rFonts w:ascii="宋体" w:hAnsi="宋体" w:cs="宋体"/>
                <w:color w:val="000000"/>
                <w:sz w:val="18"/>
                <w:szCs w:val="18"/>
              </w:rPr>
            </w:pPr>
          </w:p>
        </w:tc>
        <w:tc>
          <w:tcPr>
            <w:tcW w:w="1170" w:type="dxa"/>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E019071">
            <w:pPr>
              <w:jc w:val="center"/>
              <w:rPr>
                <w:rFonts w:ascii="宋体" w:hAnsi="宋体" w:cs="宋体"/>
                <w:color w:val="000000"/>
                <w:sz w:val="18"/>
                <w:szCs w:val="18"/>
              </w:rPr>
            </w:pP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9A6D5B">
            <w:pPr>
              <w:widowControl/>
              <w:jc w:val="center"/>
              <w:textAlignment w:val="center"/>
              <w:rPr>
                <w:rFonts w:ascii="宋体" w:hAnsi="宋体" w:cs="宋体"/>
                <w:color w:val="000000"/>
                <w:sz w:val="18"/>
                <w:szCs w:val="18"/>
              </w:rPr>
            </w:pPr>
            <w:r>
              <w:rPr>
                <w:rFonts w:hint="eastAsia" w:ascii="宋体" w:hAnsi="宋体" w:cs="宋体"/>
                <w:color w:val="000000"/>
                <w:sz w:val="18"/>
                <w:szCs w:val="18"/>
              </w:rPr>
              <w:t>购买办公用品完成率</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B0B9A6">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ED1BC69">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E43CCF">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A852012">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EC0612">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C38F28C">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32163A4">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1B13B4">
            <w:pPr>
              <w:jc w:val="center"/>
              <w:rPr>
                <w:rFonts w:ascii="宋体" w:hAnsi="宋体" w:cs="宋体"/>
                <w:color w:val="000000"/>
                <w:sz w:val="18"/>
                <w:szCs w:val="18"/>
              </w:rPr>
            </w:pPr>
          </w:p>
        </w:tc>
      </w:tr>
      <w:tr w14:paraId="1AE0362A">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82CAF93">
            <w:pPr>
              <w:jc w:val="center"/>
              <w:rPr>
                <w:rFonts w:ascii="宋体" w:hAnsi="宋体" w:cs="宋体"/>
                <w:color w:val="000000"/>
                <w:sz w:val="18"/>
                <w:szCs w:val="18"/>
              </w:rPr>
            </w:pPr>
          </w:p>
        </w:tc>
        <w:tc>
          <w:tcPr>
            <w:tcW w:w="915"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463098">
            <w:pPr>
              <w:jc w:val="center"/>
              <w:rPr>
                <w:rFonts w:ascii="宋体" w:hAnsi="宋体" w:cs="宋体"/>
                <w:color w:val="000000"/>
                <w:sz w:val="18"/>
                <w:szCs w:val="18"/>
              </w:rPr>
            </w:pPr>
          </w:p>
        </w:tc>
        <w:tc>
          <w:tcPr>
            <w:tcW w:w="1170" w:type="dxa"/>
            <w:gridSpan w:val="5"/>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5EB0041">
            <w:pPr>
              <w:widowControl/>
              <w:jc w:val="center"/>
              <w:textAlignment w:val="center"/>
              <w:rPr>
                <w:rFonts w:ascii="宋体" w:hAnsi="宋体" w:cs="宋体"/>
                <w:color w:val="000000"/>
                <w:sz w:val="18"/>
                <w:szCs w:val="18"/>
              </w:rPr>
            </w:pPr>
            <w:r>
              <w:rPr>
                <w:rFonts w:hint="eastAsia" w:ascii="宋体" w:hAnsi="宋体" w:cs="宋体"/>
                <w:color w:val="000000"/>
                <w:sz w:val="18"/>
                <w:szCs w:val="18"/>
              </w:rPr>
              <w:t>质量指标</w:t>
            </w: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E84FF8">
            <w:pPr>
              <w:widowControl/>
              <w:jc w:val="center"/>
              <w:textAlignment w:val="center"/>
              <w:rPr>
                <w:rFonts w:ascii="宋体" w:hAnsi="宋体" w:cs="宋体"/>
                <w:color w:val="000000"/>
                <w:sz w:val="18"/>
                <w:szCs w:val="18"/>
              </w:rPr>
            </w:pPr>
            <w:r>
              <w:rPr>
                <w:rFonts w:hint="eastAsia" w:ascii="宋体" w:hAnsi="宋体" w:cs="宋体"/>
                <w:color w:val="000000"/>
                <w:sz w:val="18"/>
                <w:szCs w:val="18"/>
              </w:rPr>
              <w:t>校对准确率</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E434F4">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ABC399">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7103EC9">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95164C5">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FD303F">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410114">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A2CF942">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79E8A5D">
            <w:pPr>
              <w:jc w:val="center"/>
              <w:rPr>
                <w:rFonts w:ascii="宋体" w:hAnsi="宋体" w:cs="宋体"/>
                <w:color w:val="000000"/>
                <w:sz w:val="18"/>
                <w:szCs w:val="18"/>
              </w:rPr>
            </w:pPr>
          </w:p>
        </w:tc>
      </w:tr>
      <w:tr w14:paraId="6C5BCA1D">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216AFC">
            <w:pPr>
              <w:jc w:val="center"/>
              <w:rPr>
                <w:rFonts w:ascii="宋体" w:hAnsi="宋体" w:cs="宋体"/>
                <w:color w:val="000000"/>
                <w:sz w:val="18"/>
                <w:szCs w:val="18"/>
              </w:rPr>
            </w:pPr>
          </w:p>
        </w:tc>
        <w:tc>
          <w:tcPr>
            <w:tcW w:w="915"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5210423">
            <w:pPr>
              <w:jc w:val="center"/>
              <w:rPr>
                <w:rFonts w:ascii="宋体" w:hAnsi="宋体" w:cs="宋体"/>
                <w:color w:val="000000"/>
                <w:sz w:val="18"/>
                <w:szCs w:val="18"/>
              </w:rPr>
            </w:pPr>
          </w:p>
        </w:tc>
        <w:tc>
          <w:tcPr>
            <w:tcW w:w="1170" w:type="dxa"/>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6F111DF">
            <w:pPr>
              <w:jc w:val="center"/>
              <w:rPr>
                <w:rFonts w:ascii="宋体" w:hAnsi="宋体" w:cs="宋体"/>
                <w:color w:val="000000"/>
                <w:sz w:val="18"/>
                <w:szCs w:val="18"/>
              </w:rPr>
            </w:pP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A74FAE5">
            <w:pPr>
              <w:widowControl/>
              <w:jc w:val="center"/>
              <w:textAlignment w:val="center"/>
              <w:rPr>
                <w:rFonts w:ascii="宋体" w:hAnsi="宋体" w:cs="宋体"/>
                <w:color w:val="000000"/>
                <w:sz w:val="18"/>
                <w:szCs w:val="18"/>
              </w:rPr>
            </w:pPr>
            <w:r>
              <w:rPr>
                <w:rFonts w:hint="eastAsia" w:ascii="宋体" w:hAnsi="宋体" w:cs="宋体"/>
                <w:color w:val="000000"/>
                <w:sz w:val="18"/>
                <w:szCs w:val="18"/>
              </w:rPr>
              <w:t>购置办公用品合格率</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5BA5ED0">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7D253E">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7D4969">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DBEEBC">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B4DADD">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660798A">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AEF5E12">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DA7C43">
            <w:pPr>
              <w:jc w:val="center"/>
              <w:rPr>
                <w:rFonts w:ascii="宋体" w:hAnsi="宋体" w:cs="宋体"/>
                <w:color w:val="000000"/>
                <w:sz w:val="18"/>
                <w:szCs w:val="18"/>
              </w:rPr>
            </w:pPr>
          </w:p>
        </w:tc>
      </w:tr>
      <w:tr w14:paraId="0DC2C1D0">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304B10">
            <w:pPr>
              <w:jc w:val="center"/>
              <w:rPr>
                <w:rFonts w:ascii="宋体" w:hAnsi="宋体" w:cs="宋体"/>
                <w:color w:val="000000"/>
                <w:sz w:val="18"/>
                <w:szCs w:val="18"/>
              </w:rPr>
            </w:pPr>
          </w:p>
        </w:tc>
        <w:tc>
          <w:tcPr>
            <w:tcW w:w="915"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2D9AE3C">
            <w:pPr>
              <w:jc w:val="center"/>
              <w:rPr>
                <w:rFonts w:ascii="宋体" w:hAnsi="宋体" w:cs="宋体"/>
                <w:color w:val="000000"/>
                <w:sz w:val="18"/>
                <w:szCs w:val="18"/>
              </w:rPr>
            </w:pPr>
          </w:p>
        </w:tc>
        <w:tc>
          <w:tcPr>
            <w:tcW w:w="1170" w:type="dxa"/>
            <w:gridSpan w:val="5"/>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B70559">
            <w:pPr>
              <w:widowControl/>
              <w:jc w:val="center"/>
              <w:textAlignment w:val="center"/>
              <w:rPr>
                <w:rFonts w:ascii="宋体" w:hAnsi="宋体" w:cs="宋体"/>
                <w:color w:val="000000"/>
                <w:sz w:val="18"/>
                <w:szCs w:val="18"/>
              </w:rPr>
            </w:pPr>
            <w:r>
              <w:rPr>
                <w:rFonts w:hint="eastAsia" w:ascii="宋体" w:hAnsi="宋体" w:cs="宋体"/>
                <w:color w:val="000000"/>
                <w:sz w:val="18"/>
                <w:szCs w:val="18"/>
              </w:rPr>
              <w:t>时效指标</w:t>
            </w: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8EFC5E">
            <w:pPr>
              <w:widowControl/>
              <w:jc w:val="center"/>
              <w:textAlignment w:val="center"/>
              <w:rPr>
                <w:rFonts w:ascii="宋体" w:hAnsi="宋体" w:cs="宋体"/>
                <w:color w:val="000000"/>
                <w:sz w:val="18"/>
                <w:szCs w:val="18"/>
              </w:rPr>
            </w:pPr>
            <w:r>
              <w:rPr>
                <w:rFonts w:hint="eastAsia" w:ascii="宋体" w:hAnsi="宋体" w:cs="宋体"/>
                <w:color w:val="000000"/>
                <w:sz w:val="18"/>
                <w:szCs w:val="18"/>
              </w:rPr>
              <w:t>工作完成时间</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500FCE5">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DB7ADF">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F5BFB94">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076FDE">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C235FD5">
            <w:pPr>
              <w:widowControl/>
              <w:jc w:val="center"/>
              <w:textAlignment w:val="center"/>
              <w:rPr>
                <w:rFonts w:ascii="宋体" w:hAnsi="宋体" w:cs="宋体"/>
                <w:color w:val="000000"/>
                <w:sz w:val="18"/>
                <w:szCs w:val="18"/>
              </w:rPr>
            </w:pPr>
            <w:r>
              <w:rPr>
                <w:rFonts w:hint="eastAsia" w:ascii="宋体" w:hAnsi="宋体" w:cs="宋体"/>
                <w:color w:val="000000"/>
                <w:sz w:val="18"/>
                <w:szCs w:val="18"/>
              </w:rPr>
              <w:t>月前</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CB0091">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CCEE979">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312505">
            <w:pPr>
              <w:jc w:val="center"/>
              <w:rPr>
                <w:rFonts w:ascii="宋体" w:hAnsi="宋体" w:cs="宋体"/>
                <w:color w:val="000000"/>
                <w:sz w:val="18"/>
                <w:szCs w:val="18"/>
              </w:rPr>
            </w:pPr>
          </w:p>
        </w:tc>
      </w:tr>
      <w:tr w14:paraId="30FD3B11">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B060A0">
            <w:pPr>
              <w:jc w:val="center"/>
              <w:rPr>
                <w:rFonts w:ascii="宋体" w:hAnsi="宋体" w:cs="宋体"/>
                <w:color w:val="000000"/>
                <w:sz w:val="18"/>
                <w:szCs w:val="18"/>
              </w:rPr>
            </w:pPr>
          </w:p>
        </w:tc>
        <w:tc>
          <w:tcPr>
            <w:tcW w:w="915"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84AAB8F">
            <w:pPr>
              <w:jc w:val="center"/>
              <w:rPr>
                <w:rFonts w:ascii="宋体" w:hAnsi="宋体" w:cs="宋体"/>
                <w:color w:val="000000"/>
                <w:sz w:val="18"/>
                <w:szCs w:val="18"/>
              </w:rPr>
            </w:pPr>
          </w:p>
        </w:tc>
        <w:tc>
          <w:tcPr>
            <w:tcW w:w="1170" w:type="dxa"/>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99218CC">
            <w:pPr>
              <w:jc w:val="center"/>
              <w:rPr>
                <w:rFonts w:ascii="宋体" w:hAnsi="宋体" w:cs="宋体"/>
                <w:color w:val="000000"/>
                <w:sz w:val="18"/>
                <w:szCs w:val="18"/>
              </w:rPr>
            </w:pP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0DD170">
            <w:pPr>
              <w:widowControl/>
              <w:jc w:val="center"/>
              <w:textAlignment w:val="center"/>
              <w:rPr>
                <w:rFonts w:ascii="宋体" w:hAnsi="宋体" w:cs="宋体"/>
                <w:color w:val="000000"/>
                <w:sz w:val="18"/>
                <w:szCs w:val="18"/>
              </w:rPr>
            </w:pPr>
            <w:r>
              <w:rPr>
                <w:rFonts w:hint="eastAsia" w:ascii="宋体" w:hAnsi="宋体" w:cs="宋体"/>
                <w:color w:val="000000"/>
                <w:sz w:val="18"/>
                <w:szCs w:val="18"/>
              </w:rPr>
              <w:t>支付款项及时率</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E4250D8">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B6189FE">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ACF63E">
            <w:pPr>
              <w:widowControl/>
              <w:jc w:val="center"/>
              <w:textAlignment w:val="center"/>
              <w:rPr>
                <w:rFonts w:ascii="宋体" w:hAnsi="宋体" w:cs="宋体"/>
                <w:color w:val="000000"/>
                <w:sz w:val="18"/>
                <w:szCs w:val="18"/>
              </w:rPr>
            </w:pPr>
            <w:r>
              <w:rPr>
                <w:rFonts w:hint="eastAsia" w:ascii="宋体" w:hAnsi="宋体" w:cs="宋体"/>
                <w:color w:val="000000"/>
                <w:sz w:val="18"/>
                <w:szCs w:val="18"/>
              </w:rPr>
              <w:t>98</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97EB95C">
            <w:pPr>
              <w:widowControl/>
              <w:jc w:val="center"/>
              <w:textAlignment w:val="center"/>
              <w:rPr>
                <w:rFonts w:ascii="宋体" w:hAnsi="宋体" w:cs="宋体"/>
                <w:color w:val="000000"/>
                <w:sz w:val="18"/>
                <w:szCs w:val="18"/>
              </w:rPr>
            </w:pPr>
            <w:r>
              <w:rPr>
                <w:rFonts w:hint="eastAsia" w:ascii="宋体" w:hAnsi="宋体" w:cs="宋体"/>
                <w:color w:val="000000"/>
                <w:sz w:val="18"/>
                <w:szCs w:val="18"/>
              </w:rPr>
              <w:t>98</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CF5E830">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D60987C">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AB3269">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DBD78E">
            <w:pPr>
              <w:jc w:val="center"/>
              <w:rPr>
                <w:rFonts w:ascii="宋体" w:hAnsi="宋体" w:cs="宋体"/>
                <w:color w:val="000000"/>
                <w:sz w:val="18"/>
                <w:szCs w:val="18"/>
              </w:rPr>
            </w:pPr>
          </w:p>
        </w:tc>
      </w:tr>
      <w:tr w14:paraId="65379EBC">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3D6E17">
            <w:pPr>
              <w:jc w:val="center"/>
              <w:rPr>
                <w:rFonts w:ascii="宋体" w:hAnsi="宋体" w:cs="宋体"/>
                <w:color w:val="000000"/>
                <w:sz w:val="18"/>
                <w:szCs w:val="18"/>
              </w:rPr>
            </w:pPr>
          </w:p>
        </w:tc>
        <w:tc>
          <w:tcPr>
            <w:tcW w:w="915"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B94015">
            <w:pPr>
              <w:jc w:val="center"/>
              <w:rPr>
                <w:rFonts w:ascii="宋体" w:hAnsi="宋体" w:cs="宋体"/>
                <w:color w:val="000000"/>
                <w:sz w:val="18"/>
                <w:szCs w:val="18"/>
              </w:rPr>
            </w:pPr>
          </w:p>
        </w:tc>
        <w:tc>
          <w:tcPr>
            <w:tcW w:w="1170" w:type="dxa"/>
            <w:gridSpan w:val="5"/>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B9EDCC1">
            <w:pPr>
              <w:widowControl/>
              <w:jc w:val="center"/>
              <w:textAlignment w:val="center"/>
              <w:rPr>
                <w:rFonts w:ascii="宋体" w:hAnsi="宋体" w:cs="宋体"/>
                <w:color w:val="000000"/>
                <w:sz w:val="18"/>
                <w:szCs w:val="18"/>
              </w:rPr>
            </w:pPr>
            <w:r>
              <w:rPr>
                <w:rFonts w:hint="eastAsia" w:ascii="宋体" w:hAnsi="宋体" w:cs="宋体"/>
                <w:color w:val="000000"/>
                <w:sz w:val="18"/>
                <w:szCs w:val="18"/>
              </w:rPr>
              <w:t>成本指标</w:t>
            </w: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DEF24E">
            <w:pPr>
              <w:widowControl/>
              <w:jc w:val="center"/>
              <w:textAlignment w:val="center"/>
              <w:rPr>
                <w:rFonts w:ascii="宋体" w:hAnsi="宋体" w:cs="宋体"/>
                <w:color w:val="000000"/>
                <w:sz w:val="18"/>
                <w:szCs w:val="18"/>
              </w:rPr>
            </w:pPr>
            <w:r>
              <w:rPr>
                <w:rFonts w:hint="eastAsia" w:ascii="宋体" w:hAnsi="宋体" w:cs="宋体"/>
                <w:color w:val="000000"/>
                <w:sz w:val="18"/>
                <w:szCs w:val="18"/>
              </w:rPr>
              <w:t>邮电费</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4571AE">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1C3F32">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277312">
            <w:pPr>
              <w:widowControl/>
              <w:jc w:val="center"/>
              <w:textAlignment w:val="center"/>
              <w:rPr>
                <w:rFonts w:ascii="宋体" w:hAnsi="宋体" w:cs="宋体"/>
                <w:color w:val="000000"/>
                <w:sz w:val="18"/>
                <w:szCs w:val="18"/>
              </w:rPr>
            </w:pPr>
            <w:r>
              <w:rPr>
                <w:rFonts w:hint="eastAsia" w:ascii="宋体" w:hAnsi="宋体" w:cs="宋体"/>
                <w:color w:val="000000"/>
                <w:sz w:val="18"/>
                <w:szCs w:val="18"/>
              </w:rPr>
              <w:t>1.3</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4055B69">
            <w:pPr>
              <w:widowControl/>
              <w:jc w:val="center"/>
              <w:textAlignment w:val="center"/>
              <w:rPr>
                <w:rFonts w:ascii="宋体" w:hAnsi="宋体" w:cs="宋体"/>
                <w:color w:val="000000"/>
                <w:sz w:val="18"/>
                <w:szCs w:val="18"/>
              </w:rPr>
            </w:pPr>
            <w:r>
              <w:rPr>
                <w:rFonts w:hint="eastAsia" w:ascii="宋体" w:hAnsi="宋体" w:cs="宋体"/>
                <w:color w:val="000000"/>
                <w:sz w:val="18"/>
                <w:szCs w:val="18"/>
              </w:rPr>
              <w:t>0.97</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04CCCE8">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22B433">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1128D0">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DE5BAF">
            <w:pPr>
              <w:jc w:val="center"/>
              <w:rPr>
                <w:rFonts w:ascii="宋体" w:hAnsi="宋体" w:cs="宋体"/>
                <w:color w:val="000000"/>
                <w:sz w:val="18"/>
                <w:szCs w:val="18"/>
              </w:rPr>
            </w:pPr>
          </w:p>
        </w:tc>
      </w:tr>
      <w:tr w14:paraId="43A658BD">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79BA79">
            <w:pPr>
              <w:jc w:val="center"/>
              <w:rPr>
                <w:rFonts w:ascii="宋体" w:hAnsi="宋体" w:cs="宋体"/>
                <w:color w:val="000000"/>
                <w:sz w:val="18"/>
                <w:szCs w:val="18"/>
              </w:rPr>
            </w:pPr>
          </w:p>
        </w:tc>
        <w:tc>
          <w:tcPr>
            <w:tcW w:w="915"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F984AFD">
            <w:pPr>
              <w:jc w:val="center"/>
              <w:rPr>
                <w:rFonts w:ascii="宋体" w:hAnsi="宋体" w:cs="宋体"/>
                <w:color w:val="000000"/>
                <w:sz w:val="18"/>
                <w:szCs w:val="18"/>
              </w:rPr>
            </w:pPr>
          </w:p>
        </w:tc>
        <w:tc>
          <w:tcPr>
            <w:tcW w:w="1170" w:type="dxa"/>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CB1FF9">
            <w:pPr>
              <w:jc w:val="center"/>
              <w:rPr>
                <w:rFonts w:ascii="宋体" w:hAnsi="宋体" w:cs="宋体"/>
                <w:color w:val="000000"/>
                <w:sz w:val="18"/>
                <w:szCs w:val="18"/>
              </w:rPr>
            </w:pP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B50467">
            <w:pPr>
              <w:widowControl/>
              <w:jc w:val="center"/>
              <w:textAlignment w:val="center"/>
              <w:rPr>
                <w:rFonts w:ascii="宋体" w:hAnsi="宋体" w:cs="宋体"/>
                <w:color w:val="000000"/>
                <w:sz w:val="18"/>
                <w:szCs w:val="18"/>
              </w:rPr>
            </w:pPr>
            <w:r>
              <w:rPr>
                <w:rFonts w:hint="eastAsia" w:ascii="宋体" w:hAnsi="宋体" w:cs="宋体"/>
                <w:color w:val="000000"/>
                <w:sz w:val="18"/>
                <w:szCs w:val="18"/>
              </w:rPr>
              <w:t>办公用品购置成本</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A72A637">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5750F4">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CF7842C">
            <w:pPr>
              <w:widowControl/>
              <w:jc w:val="center"/>
              <w:textAlignment w:val="center"/>
              <w:rPr>
                <w:rFonts w:ascii="宋体" w:hAnsi="宋体" w:cs="宋体"/>
                <w:color w:val="000000"/>
                <w:sz w:val="18"/>
                <w:szCs w:val="18"/>
              </w:rPr>
            </w:pPr>
            <w:r>
              <w:rPr>
                <w:rFonts w:hint="eastAsia" w:ascii="宋体" w:hAnsi="宋体" w:cs="宋体"/>
                <w:color w:val="000000"/>
                <w:sz w:val="18"/>
                <w:szCs w:val="18"/>
              </w:rPr>
              <w:t>1.7</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F39F4B1">
            <w:pPr>
              <w:widowControl/>
              <w:jc w:val="center"/>
              <w:textAlignment w:val="center"/>
              <w:rPr>
                <w:rFonts w:ascii="宋体" w:hAnsi="宋体" w:cs="宋体"/>
                <w:color w:val="000000"/>
                <w:sz w:val="18"/>
                <w:szCs w:val="18"/>
              </w:rPr>
            </w:pPr>
            <w:r>
              <w:rPr>
                <w:rFonts w:hint="eastAsia" w:ascii="宋体" w:hAnsi="宋体" w:cs="宋体"/>
                <w:color w:val="000000"/>
                <w:sz w:val="18"/>
                <w:szCs w:val="18"/>
              </w:rPr>
              <w:t>1.7</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604C33">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96E3CB">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BD0C0B">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99FCB4C">
            <w:pPr>
              <w:jc w:val="center"/>
              <w:rPr>
                <w:rFonts w:ascii="宋体" w:hAnsi="宋体" w:cs="宋体"/>
                <w:color w:val="000000"/>
                <w:sz w:val="18"/>
                <w:szCs w:val="18"/>
              </w:rPr>
            </w:pPr>
          </w:p>
        </w:tc>
      </w:tr>
      <w:tr w14:paraId="5BBF8D1F">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C0DB41">
            <w:pPr>
              <w:jc w:val="center"/>
              <w:rPr>
                <w:rFonts w:ascii="宋体" w:hAnsi="宋体" w:cs="宋体"/>
                <w:color w:val="000000"/>
                <w:sz w:val="18"/>
                <w:szCs w:val="18"/>
              </w:rPr>
            </w:pPr>
          </w:p>
        </w:tc>
        <w:tc>
          <w:tcPr>
            <w:tcW w:w="915"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EE0A604">
            <w:pPr>
              <w:jc w:val="center"/>
              <w:rPr>
                <w:rFonts w:ascii="宋体" w:hAnsi="宋体" w:cs="宋体"/>
                <w:color w:val="000000"/>
                <w:sz w:val="18"/>
                <w:szCs w:val="18"/>
              </w:rPr>
            </w:pPr>
          </w:p>
        </w:tc>
        <w:tc>
          <w:tcPr>
            <w:tcW w:w="1170" w:type="dxa"/>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A13663E">
            <w:pPr>
              <w:jc w:val="center"/>
              <w:rPr>
                <w:rFonts w:ascii="宋体" w:hAnsi="宋体" w:cs="宋体"/>
                <w:color w:val="000000"/>
                <w:sz w:val="18"/>
                <w:szCs w:val="18"/>
              </w:rPr>
            </w:pP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C2A2DB">
            <w:pPr>
              <w:widowControl/>
              <w:jc w:val="center"/>
              <w:textAlignment w:val="center"/>
              <w:rPr>
                <w:rFonts w:ascii="宋体" w:hAnsi="宋体" w:cs="宋体"/>
                <w:color w:val="000000"/>
                <w:sz w:val="18"/>
                <w:szCs w:val="18"/>
              </w:rPr>
            </w:pPr>
            <w:r>
              <w:rPr>
                <w:rFonts w:hint="eastAsia" w:ascii="宋体" w:hAnsi="宋体" w:cs="宋体"/>
                <w:color w:val="000000"/>
                <w:sz w:val="18"/>
                <w:szCs w:val="18"/>
              </w:rPr>
              <w:t>其他商品和服务支出成本</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EAAD92">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C2226E">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EB5625D">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D7CAAC">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1FE3A3">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A8CDF2F">
            <w:pPr>
              <w:widowControl/>
              <w:jc w:val="center"/>
              <w:textAlignment w:val="center"/>
              <w:rPr>
                <w:rFonts w:ascii="宋体" w:hAnsi="宋体" w:cs="宋体"/>
                <w:color w:val="000000"/>
                <w:sz w:val="18"/>
                <w:szCs w:val="18"/>
              </w:rPr>
            </w:pPr>
            <w:r>
              <w:rPr>
                <w:rFonts w:hint="eastAsia" w:ascii="宋体" w:hAnsi="宋体" w:cs="宋体"/>
                <w:color w:val="000000"/>
                <w:sz w:val="18"/>
                <w:szCs w:val="18"/>
              </w:rPr>
              <w:t>3</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722B4F">
            <w:pPr>
              <w:widowControl/>
              <w:jc w:val="center"/>
              <w:textAlignment w:val="center"/>
              <w:rPr>
                <w:rFonts w:ascii="宋体" w:hAnsi="宋体" w:cs="宋体"/>
                <w:color w:val="000000"/>
                <w:sz w:val="18"/>
                <w:szCs w:val="18"/>
              </w:rPr>
            </w:pPr>
            <w:r>
              <w:rPr>
                <w:rFonts w:hint="eastAsia" w:ascii="宋体" w:hAnsi="宋体" w:cs="宋体"/>
                <w:color w:val="000000"/>
                <w:sz w:val="18"/>
                <w:szCs w:val="18"/>
              </w:rPr>
              <w:t>3</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174A77">
            <w:pPr>
              <w:jc w:val="center"/>
              <w:rPr>
                <w:rFonts w:ascii="宋体" w:hAnsi="宋体" w:cs="宋体"/>
                <w:color w:val="000000"/>
                <w:sz w:val="18"/>
                <w:szCs w:val="18"/>
              </w:rPr>
            </w:pPr>
          </w:p>
        </w:tc>
      </w:tr>
      <w:tr w14:paraId="4D8AA67E">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DA77A3">
            <w:pPr>
              <w:jc w:val="center"/>
              <w:rPr>
                <w:rFonts w:ascii="宋体" w:hAnsi="宋体" w:cs="宋体"/>
                <w:color w:val="000000"/>
                <w:sz w:val="18"/>
                <w:szCs w:val="18"/>
              </w:rPr>
            </w:pPr>
          </w:p>
        </w:tc>
        <w:tc>
          <w:tcPr>
            <w:tcW w:w="915" w:type="dxa"/>
            <w:gridSpan w:val="3"/>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FCF21FA">
            <w:pPr>
              <w:widowControl/>
              <w:jc w:val="center"/>
              <w:textAlignment w:val="center"/>
              <w:rPr>
                <w:rFonts w:ascii="宋体" w:hAnsi="宋体" w:cs="宋体"/>
                <w:color w:val="000000"/>
                <w:sz w:val="18"/>
                <w:szCs w:val="18"/>
              </w:rPr>
            </w:pPr>
            <w:r>
              <w:rPr>
                <w:rFonts w:hint="eastAsia" w:ascii="宋体" w:hAnsi="宋体" w:cs="宋体"/>
                <w:color w:val="000000"/>
                <w:sz w:val="18"/>
                <w:szCs w:val="18"/>
              </w:rPr>
              <w:t>效益指标</w:t>
            </w:r>
          </w:p>
        </w:tc>
        <w:tc>
          <w:tcPr>
            <w:tcW w:w="1170" w:type="dxa"/>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646A4A0">
            <w:pPr>
              <w:widowControl/>
              <w:jc w:val="center"/>
              <w:textAlignment w:val="center"/>
              <w:rPr>
                <w:rFonts w:ascii="宋体" w:hAnsi="宋体" w:cs="宋体"/>
                <w:color w:val="000000"/>
                <w:sz w:val="18"/>
                <w:szCs w:val="18"/>
              </w:rPr>
            </w:pPr>
            <w:r>
              <w:rPr>
                <w:rFonts w:hint="eastAsia" w:ascii="宋体" w:hAnsi="宋体" w:cs="宋体"/>
                <w:color w:val="000000"/>
                <w:sz w:val="18"/>
                <w:szCs w:val="18"/>
              </w:rPr>
              <w:t>社会效益</w:t>
            </w: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E66CB58">
            <w:pPr>
              <w:widowControl/>
              <w:jc w:val="center"/>
              <w:textAlignment w:val="center"/>
              <w:rPr>
                <w:rFonts w:ascii="宋体" w:hAnsi="宋体" w:cs="宋体"/>
                <w:color w:val="000000"/>
                <w:sz w:val="18"/>
                <w:szCs w:val="18"/>
              </w:rPr>
            </w:pPr>
            <w:r>
              <w:rPr>
                <w:rFonts w:hint="eastAsia" w:ascii="宋体" w:hAnsi="宋体" w:cs="宋体"/>
                <w:color w:val="000000"/>
                <w:sz w:val="18"/>
                <w:szCs w:val="18"/>
              </w:rPr>
              <w:t>保障单位证件及时准确制作发放</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C999191">
            <w:pPr>
              <w:widowControl/>
              <w:jc w:val="center"/>
              <w:textAlignment w:val="center"/>
              <w:rPr>
                <w:rFonts w:ascii="宋体" w:hAnsi="宋体" w:cs="宋体"/>
                <w:color w:val="000000"/>
                <w:sz w:val="18"/>
                <w:szCs w:val="18"/>
              </w:rPr>
            </w:pPr>
            <w:r>
              <w:rPr>
                <w:rFonts w:hint="eastAsia" w:ascii="宋体" w:hAnsi="宋体" w:cs="宋体"/>
                <w:color w:val="000000"/>
                <w:sz w:val="18"/>
                <w:szCs w:val="18"/>
              </w:rPr>
              <w:t>定性</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DC2E77">
            <w:pPr>
              <w:jc w:val="center"/>
              <w:rPr>
                <w:rFonts w:ascii="宋体" w:hAnsi="宋体" w:cs="宋体"/>
                <w:color w:val="000000"/>
                <w:sz w:val="18"/>
                <w:szCs w:val="18"/>
              </w:rPr>
            </w:pP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72E8153">
            <w:pPr>
              <w:widowControl/>
              <w:jc w:val="center"/>
              <w:textAlignment w:val="center"/>
              <w:rPr>
                <w:rFonts w:ascii="宋体" w:hAnsi="宋体" w:cs="宋体"/>
                <w:color w:val="000000"/>
                <w:sz w:val="18"/>
                <w:szCs w:val="18"/>
              </w:rPr>
            </w:pPr>
            <w:r>
              <w:rPr>
                <w:rFonts w:hint="eastAsia" w:ascii="宋体" w:hAnsi="宋体" w:cs="宋体"/>
                <w:color w:val="000000"/>
                <w:sz w:val="18"/>
                <w:szCs w:val="18"/>
              </w:rPr>
              <w:t>有效保障</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A5643DE">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4C5476">
            <w:pPr>
              <w:jc w:val="center"/>
              <w:rPr>
                <w:rFonts w:ascii="宋体" w:hAnsi="宋体" w:cs="宋体"/>
                <w:color w:val="000000"/>
                <w:sz w:val="18"/>
                <w:szCs w:val="18"/>
              </w:rPr>
            </w:pP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68B164">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4B9A715">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4FEAB8">
            <w:pPr>
              <w:jc w:val="center"/>
              <w:rPr>
                <w:rFonts w:ascii="宋体" w:hAnsi="宋体" w:cs="宋体"/>
                <w:color w:val="000000"/>
                <w:sz w:val="18"/>
                <w:szCs w:val="18"/>
              </w:rPr>
            </w:pPr>
          </w:p>
        </w:tc>
      </w:tr>
      <w:tr w14:paraId="188A566B">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C26956">
            <w:pPr>
              <w:jc w:val="center"/>
              <w:rPr>
                <w:rFonts w:ascii="宋体" w:hAnsi="宋体" w:cs="宋体"/>
                <w:color w:val="000000"/>
                <w:sz w:val="18"/>
                <w:szCs w:val="18"/>
              </w:rPr>
            </w:pPr>
          </w:p>
        </w:tc>
        <w:tc>
          <w:tcPr>
            <w:tcW w:w="915"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9B44D3">
            <w:pPr>
              <w:jc w:val="center"/>
              <w:rPr>
                <w:rFonts w:ascii="宋体" w:hAnsi="宋体" w:cs="宋体"/>
                <w:color w:val="000000"/>
                <w:sz w:val="18"/>
                <w:szCs w:val="18"/>
              </w:rPr>
            </w:pPr>
          </w:p>
        </w:tc>
        <w:tc>
          <w:tcPr>
            <w:tcW w:w="1170" w:type="dxa"/>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531D6F">
            <w:pPr>
              <w:widowControl/>
              <w:jc w:val="center"/>
              <w:textAlignment w:val="center"/>
              <w:rPr>
                <w:rFonts w:ascii="宋体" w:hAnsi="宋体" w:cs="宋体"/>
                <w:color w:val="000000"/>
                <w:sz w:val="18"/>
                <w:szCs w:val="18"/>
              </w:rPr>
            </w:pPr>
            <w:r>
              <w:rPr>
                <w:rFonts w:hint="eastAsia" w:ascii="宋体" w:hAnsi="宋体" w:cs="宋体"/>
                <w:color w:val="000000"/>
                <w:sz w:val="18"/>
                <w:szCs w:val="18"/>
              </w:rPr>
              <w:t>可持续影响</w:t>
            </w: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95D81A8">
            <w:pPr>
              <w:widowControl/>
              <w:jc w:val="center"/>
              <w:textAlignment w:val="center"/>
              <w:rPr>
                <w:rFonts w:ascii="宋体" w:hAnsi="宋体" w:cs="宋体"/>
                <w:color w:val="000000"/>
                <w:sz w:val="18"/>
                <w:szCs w:val="18"/>
              </w:rPr>
            </w:pPr>
            <w:r>
              <w:rPr>
                <w:rFonts w:hint="eastAsia" w:ascii="宋体" w:hAnsi="宋体" w:cs="宋体"/>
                <w:color w:val="000000"/>
                <w:sz w:val="18"/>
                <w:szCs w:val="18"/>
              </w:rPr>
              <w:t>项目发挥作用持续时间</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2CBE93">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E8D3A84">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7011AC">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FE74C12">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7F2730">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F0F7399">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75B22C">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28EC2A">
            <w:pPr>
              <w:jc w:val="center"/>
              <w:rPr>
                <w:rFonts w:ascii="宋体" w:hAnsi="宋体" w:cs="宋体"/>
                <w:color w:val="000000"/>
                <w:sz w:val="18"/>
                <w:szCs w:val="18"/>
              </w:rPr>
            </w:pPr>
          </w:p>
        </w:tc>
      </w:tr>
      <w:tr w14:paraId="5E3656A4">
        <w:tblPrEx>
          <w:tblCellMar>
            <w:top w:w="0" w:type="dxa"/>
            <w:left w:w="0" w:type="dxa"/>
            <w:bottom w:w="0" w:type="dxa"/>
            <w:right w:w="0" w:type="dxa"/>
          </w:tblCellMar>
        </w:tblPrEx>
        <w:trPr>
          <w:gridAfter w:val="1"/>
          <w:wAfter w:w="180" w:type="dxa"/>
          <w:trHeight w:val="840" w:hRule="atLeast"/>
        </w:trPr>
        <w:tc>
          <w:tcPr>
            <w:tcW w:w="79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A159C0A">
            <w:pPr>
              <w:jc w:val="center"/>
              <w:rPr>
                <w:rFonts w:ascii="宋体" w:hAnsi="宋体" w:cs="宋体"/>
                <w:color w:val="000000"/>
                <w:sz w:val="18"/>
                <w:szCs w:val="18"/>
              </w:rPr>
            </w:pP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157C46">
            <w:pPr>
              <w:widowControl/>
              <w:jc w:val="center"/>
              <w:textAlignment w:val="center"/>
              <w:rPr>
                <w:rFonts w:ascii="宋体" w:hAnsi="宋体" w:cs="宋体"/>
                <w:color w:val="000000"/>
                <w:sz w:val="18"/>
                <w:szCs w:val="18"/>
              </w:rPr>
            </w:pPr>
            <w:r>
              <w:rPr>
                <w:rFonts w:hint="eastAsia" w:ascii="宋体" w:hAnsi="宋体" w:cs="宋体"/>
                <w:color w:val="000000"/>
                <w:sz w:val="18"/>
                <w:szCs w:val="18"/>
              </w:rPr>
              <w:t>满意度指标</w:t>
            </w:r>
          </w:p>
        </w:tc>
        <w:tc>
          <w:tcPr>
            <w:tcW w:w="1170" w:type="dxa"/>
            <w:gridSpan w:val="5"/>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1DEA54">
            <w:pPr>
              <w:widowControl/>
              <w:jc w:val="center"/>
              <w:textAlignment w:val="center"/>
              <w:rPr>
                <w:rFonts w:ascii="宋体" w:hAnsi="宋体" w:cs="宋体"/>
                <w:color w:val="000000"/>
                <w:sz w:val="18"/>
                <w:szCs w:val="18"/>
              </w:rPr>
            </w:pPr>
            <w:r>
              <w:rPr>
                <w:rFonts w:hint="eastAsia" w:ascii="宋体" w:hAnsi="宋体" w:cs="宋体"/>
                <w:color w:val="000000"/>
                <w:sz w:val="18"/>
                <w:szCs w:val="18"/>
              </w:rPr>
              <w:t>服务对象满意度</w:t>
            </w:r>
          </w:p>
        </w:tc>
        <w:tc>
          <w:tcPr>
            <w:tcW w:w="96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26B92F">
            <w:pPr>
              <w:widowControl/>
              <w:jc w:val="center"/>
              <w:textAlignment w:val="center"/>
              <w:rPr>
                <w:rFonts w:ascii="宋体" w:hAnsi="宋体" w:cs="宋体"/>
                <w:color w:val="000000"/>
                <w:sz w:val="18"/>
                <w:szCs w:val="18"/>
              </w:rPr>
            </w:pPr>
            <w:r>
              <w:rPr>
                <w:rFonts w:hint="eastAsia" w:ascii="宋体" w:hAnsi="宋体" w:cs="宋体"/>
                <w:color w:val="000000"/>
                <w:sz w:val="18"/>
                <w:szCs w:val="18"/>
              </w:rPr>
              <w:t>换证单位满意度</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FACF5C5">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26319D7">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3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5BEA7D">
            <w:pPr>
              <w:widowControl/>
              <w:jc w:val="center"/>
              <w:textAlignment w:val="center"/>
              <w:rPr>
                <w:rFonts w:ascii="宋体" w:hAnsi="宋体" w:cs="宋体"/>
                <w:color w:val="000000"/>
                <w:sz w:val="18"/>
                <w:szCs w:val="18"/>
              </w:rPr>
            </w:pPr>
            <w:r>
              <w:rPr>
                <w:rFonts w:hint="eastAsia" w:ascii="宋体" w:hAnsi="宋体" w:cs="宋体"/>
                <w:color w:val="000000"/>
                <w:sz w:val="18"/>
                <w:szCs w:val="18"/>
              </w:rPr>
              <w:t>95</w:t>
            </w:r>
          </w:p>
        </w:tc>
        <w:tc>
          <w:tcPr>
            <w:tcW w:w="7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8AC267">
            <w:pPr>
              <w:widowControl/>
              <w:jc w:val="center"/>
              <w:textAlignment w:val="center"/>
              <w:rPr>
                <w:rFonts w:ascii="宋体" w:hAnsi="宋体" w:cs="宋体"/>
                <w:color w:val="000000"/>
                <w:sz w:val="18"/>
                <w:szCs w:val="18"/>
              </w:rPr>
            </w:pPr>
            <w:r>
              <w:rPr>
                <w:rFonts w:hint="eastAsia" w:ascii="宋体" w:hAnsi="宋体" w:cs="宋体"/>
                <w:color w:val="000000"/>
                <w:sz w:val="18"/>
                <w:szCs w:val="18"/>
              </w:rPr>
              <w:t>95</w:t>
            </w:r>
          </w:p>
        </w:tc>
        <w:tc>
          <w:tcPr>
            <w:tcW w:w="82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2E4BFA">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670968">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87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0BCB2A">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9083941">
            <w:pPr>
              <w:jc w:val="center"/>
              <w:rPr>
                <w:rFonts w:ascii="宋体" w:hAnsi="宋体" w:cs="宋体"/>
                <w:color w:val="000000"/>
                <w:sz w:val="18"/>
                <w:szCs w:val="18"/>
              </w:rPr>
            </w:pPr>
          </w:p>
        </w:tc>
      </w:tr>
      <w:tr w14:paraId="3BF2DEFA">
        <w:tblPrEx>
          <w:tblCellMar>
            <w:top w:w="0" w:type="dxa"/>
            <w:left w:w="0" w:type="dxa"/>
            <w:bottom w:w="0" w:type="dxa"/>
            <w:right w:w="0" w:type="dxa"/>
          </w:tblCellMar>
        </w:tblPrEx>
        <w:trPr>
          <w:gridAfter w:val="1"/>
          <w:wAfter w:w="180" w:type="dxa"/>
          <w:trHeight w:val="840" w:hRule="atLeast"/>
        </w:trPr>
        <w:tc>
          <w:tcPr>
            <w:tcW w:w="7845"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206AB">
            <w:pPr>
              <w:widowControl/>
              <w:jc w:val="center"/>
              <w:textAlignment w:val="center"/>
              <w:rPr>
                <w:rFonts w:ascii="宋体" w:hAnsi="宋体" w:cs="宋体"/>
                <w:color w:val="000000"/>
                <w:sz w:val="18"/>
                <w:szCs w:val="18"/>
              </w:rPr>
            </w:pPr>
            <w:r>
              <w:rPr>
                <w:rFonts w:hint="eastAsia" w:ascii="宋体" w:hAnsi="宋体" w:cs="宋体"/>
                <w:color w:val="000000"/>
                <w:sz w:val="18"/>
                <w:szCs w:val="18"/>
              </w:rPr>
              <w:t>总分</w:t>
            </w:r>
          </w:p>
        </w:tc>
        <w:tc>
          <w:tcPr>
            <w:tcW w:w="7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1B61F">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87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62C14">
            <w:pPr>
              <w:widowControl/>
              <w:jc w:val="center"/>
              <w:textAlignment w:val="center"/>
              <w:rPr>
                <w:rFonts w:ascii="宋体" w:hAnsi="宋体" w:cs="宋体"/>
                <w:color w:val="000000"/>
                <w:sz w:val="18"/>
                <w:szCs w:val="18"/>
              </w:rPr>
            </w:pPr>
            <w:r>
              <w:rPr>
                <w:rFonts w:hint="eastAsia" w:ascii="宋体" w:hAnsi="宋体" w:cs="宋体"/>
                <w:color w:val="000000"/>
                <w:sz w:val="18"/>
                <w:szCs w:val="18"/>
              </w:rPr>
              <w:t>99.18</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B1730">
            <w:pPr>
              <w:jc w:val="center"/>
              <w:rPr>
                <w:rFonts w:ascii="宋体" w:hAnsi="宋体" w:cs="宋体"/>
                <w:color w:val="000000"/>
                <w:sz w:val="18"/>
                <w:szCs w:val="18"/>
              </w:rPr>
            </w:pPr>
          </w:p>
        </w:tc>
      </w:tr>
      <w:tr w14:paraId="3C4AC7C7">
        <w:tblPrEx>
          <w:tblCellMar>
            <w:top w:w="0" w:type="dxa"/>
            <w:left w:w="0" w:type="dxa"/>
            <w:bottom w:w="0" w:type="dxa"/>
            <w:right w:w="0" w:type="dxa"/>
          </w:tblCellMar>
        </w:tblPrEx>
        <w:trPr>
          <w:trHeight w:val="960" w:hRule="atLeast"/>
        </w:trPr>
        <w:tc>
          <w:tcPr>
            <w:tcW w:w="10560" w:type="dxa"/>
            <w:gridSpan w:val="3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F30BA">
            <w:pPr>
              <w:widowControl/>
              <w:jc w:val="center"/>
              <w:textAlignment w:val="center"/>
              <w:rPr>
                <w:rFonts w:ascii="宋体" w:hAnsi="宋体" w:cs="宋体"/>
                <w:b/>
                <w:color w:val="000000"/>
                <w:sz w:val="40"/>
                <w:szCs w:val="40"/>
              </w:rPr>
            </w:pPr>
            <w:r>
              <w:rPr>
                <w:rFonts w:hint="eastAsia" w:ascii="宋体" w:hAnsi="宋体" w:cs="宋体"/>
                <w:b/>
                <w:color w:val="000000"/>
                <w:sz w:val="40"/>
                <w:szCs w:val="40"/>
              </w:rPr>
              <w:t>项目支出绩效自评表</w:t>
            </w:r>
            <w:r>
              <w:rPr>
                <w:rFonts w:hint="eastAsia" w:ascii="宋体" w:hAnsi="宋体" w:cs="宋体"/>
                <w:b/>
                <w:color w:val="000000"/>
                <w:sz w:val="40"/>
                <w:szCs w:val="40"/>
              </w:rPr>
              <w:br w:type="textWrapping"/>
            </w:r>
            <w:r>
              <w:rPr>
                <w:rFonts w:hint="eastAsia" w:ascii="宋体" w:hAnsi="宋体" w:cs="宋体"/>
                <w:b/>
                <w:color w:val="000000"/>
                <w:sz w:val="40"/>
                <w:szCs w:val="40"/>
              </w:rPr>
              <w:t>(2023年度）</w:t>
            </w:r>
          </w:p>
        </w:tc>
      </w:tr>
      <w:tr w14:paraId="328B71B2">
        <w:tblPrEx>
          <w:tblCellMar>
            <w:top w:w="0" w:type="dxa"/>
            <w:left w:w="0" w:type="dxa"/>
            <w:bottom w:w="0" w:type="dxa"/>
            <w:right w:w="0" w:type="dxa"/>
          </w:tblCellMar>
        </w:tblPrEx>
        <w:trPr>
          <w:trHeight w:val="380" w:hRule="atLeast"/>
        </w:trPr>
        <w:tc>
          <w:tcPr>
            <w:tcW w:w="181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507A6">
            <w:pPr>
              <w:widowControl/>
              <w:jc w:val="right"/>
              <w:textAlignment w:val="center"/>
              <w:rPr>
                <w:rFonts w:ascii="宋体" w:hAnsi="宋体" w:cs="宋体"/>
                <w:color w:val="000000"/>
                <w:sz w:val="18"/>
                <w:szCs w:val="18"/>
              </w:rPr>
            </w:pPr>
            <w:r>
              <w:rPr>
                <w:rFonts w:hint="eastAsia" w:ascii="宋体" w:hAnsi="宋体" w:cs="宋体"/>
                <w:color w:val="000000"/>
                <w:sz w:val="18"/>
                <w:szCs w:val="18"/>
              </w:rPr>
              <w:t>项目名称</w:t>
            </w:r>
          </w:p>
        </w:tc>
        <w:tc>
          <w:tcPr>
            <w:tcW w:w="8745" w:type="dxa"/>
            <w:gridSpan w:val="3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37BA3B">
            <w:pPr>
              <w:widowControl/>
              <w:textAlignment w:val="center"/>
              <w:rPr>
                <w:rFonts w:ascii="宋体" w:hAnsi="宋体" w:cs="宋体"/>
                <w:color w:val="000000"/>
                <w:sz w:val="18"/>
                <w:szCs w:val="18"/>
              </w:rPr>
            </w:pPr>
            <w:r>
              <w:rPr>
                <w:rFonts w:hint="eastAsia" w:ascii="宋体" w:hAnsi="宋体" w:cs="宋体"/>
                <w:color w:val="000000"/>
                <w:sz w:val="18"/>
                <w:szCs w:val="18"/>
              </w:rPr>
              <w:t>机构改革经费</w:t>
            </w:r>
          </w:p>
        </w:tc>
      </w:tr>
      <w:tr w14:paraId="4AC5152F">
        <w:tblPrEx>
          <w:tblCellMar>
            <w:top w:w="0" w:type="dxa"/>
            <w:left w:w="0" w:type="dxa"/>
            <w:bottom w:w="0" w:type="dxa"/>
            <w:right w:w="0" w:type="dxa"/>
          </w:tblCellMar>
        </w:tblPrEx>
        <w:trPr>
          <w:trHeight w:val="380" w:hRule="atLeast"/>
        </w:trPr>
        <w:tc>
          <w:tcPr>
            <w:tcW w:w="181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47722">
            <w:pPr>
              <w:widowControl/>
              <w:jc w:val="right"/>
              <w:textAlignment w:val="center"/>
              <w:rPr>
                <w:rFonts w:ascii="宋体" w:hAnsi="宋体" w:cs="宋体"/>
                <w:color w:val="000000"/>
                <w:sz w:val="18"/>
                <w:szCs w:val="18"/>
              </w:rPr>
            </w:pPr>
            <w:r>
              <w:rPr>
                <w:rFonts w:hint="eastAsia" w:ascii="宋体" w:hAnsi="宋体" w:cs="宋体"/>
                <w:color w:val="000000"/>
                <w:sz w:val="18"/>
                <w:szCs w:val="18"/>
              </w:rPr>
              <w:t>主管部门</w:t>
            </w:r>
          </w:p>
        </w:tc>
        <w:tc>
          <w:tcPr>
            <w:tcW w:w="411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7A7BA">
            <w:pPr>
              <w:widowControl/>
              <w:textAlignment w:val="center"/>
              <w:rPr>
                <w:rFonts w:ascii="宋体" w:hAnsi="宋体" w:cs="宋体"/>
                <w:color w:val="000000"/>
                <w:sz w:val="18"/>
                <w:szCs w:val="18"/>
              </w:rPr>
            </w:pPr>
            <w:r>
              <w:rPr>
                <w:rFonts w:hint="eastAsia" w:ascii="宋体" w:hAnsi="宋体" w:cs="宋体"/>
                <w:color w:val="000000"/>
                <w:sz w:val="18"/>
                <w:szCs w:val="18"/>
              </w:rPr>
              <w:t>中共乌海市委员会机构编制委员会办公室（部门）</w:t>
            </w:r>
          </w:p>
        </w:tc>
        <w:tc>
          <w:tcPr>
            <w:tcW w:w="15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D4648">
            <w:pPr>
              <w:widowControl/>
              <w:jc w:val="right"/>
              <w:textAlignment w:val="center"/>
              <w:rPr>
                <w:rFonts w:ascii="宋体" w:hAnsi="宋体" w:cs="宋体"/>
                <w:color w:val="000000"/>
                <w:sz w:val="18"/>
                <w:szCs w:val="18"/>
              </w:rPr>
            </w:pPr>
            <w:r>
              <w:rPr>
                <w:rFonts w:hint="eastAsia" w:ascii="宋体" w:hAnsi="宋体" w:cs="宋体"/>
                <w:color w:val="000000"/>
                <w:sz w:val="18"/>
                <w:szCs w:val="18"/>
              </w:rPr>
              <w:t>实施单位</w:t>
            </w:r>
          </w:p>
        </w:tc>
        <w:tc>
          <w:tcPr>
            <w:tcW w:w="306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030ED">
            <w:pPr>
              <w:widowControl/>
              <w:textAlignment w:val="center"/>
              <w:rPr>
                <w:rFonts w:ascii="宋体" w:hAnsi="宋体" w:cs="宋体"/>
                <w:color w:val="000000"/>
                <w:sz w:val="18"/>
                <w:szCs w:val="18"/>
              </w:rPr>
            </w:pPr>
            <w:r>
              <w:rPr>
                <w:rFonts w:hint="eastAsia" w:ascii="宋体" w:hAnsi="宋体" w:cs="宋体"/>
                <w:color w:val="000000"/>
                <w:sz w:val="18"/>
                <w:szCs w:val="18"/>
              </w:rPr>
              <w:t>中共乌海市委员会机构编制委员会办公室</w:t>
            </w:r>
          </w:p>
        </w:tc>
      </w:tr>
      <w:tr w14:paraId="6D131C2A">
        <w:tblPrEx>
          <w:tblCellMar>
            <w:top w:w="0" w:type="dxa"/>
            <w:left w:w="0" w:type="dxa"/>
            <w:bottom w:w="0" w:type="dxa"/>
            <w:right w:w="0" w:type="dxa"/>
          </w:tblCellMar>
        </w:tblPrEx>
        <w:trPr>
          <w:trHeight w:val="380" w:hRule="atLeast"/>
        </w:trPr>
        <w:tc>
          <w:tcPr>
            <w:tcW w:w="181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863524">
            <w:pPr>
              <w:widowControl/>
              <w:jc w:val="center"/>
              <w:textAlignment w:val="center"/>
              <w:rPr>
                <w:rFonts w:ascii="宋体" w:hAnsi="宋体" w:cs="宋体"/>
                <w:color w:val="000000"/>
                <w:sz w:val="18"/>
                <w:szCs w:val="18"/>
              </w:rPr>
            </w:pPr>
            <w:r>
              <w:rPr>
                <w:rFonts w:hint="eastAsia" w:ascii="宋体" w:hAnsi="宋体" w:cs="宋体"/>
                <w:color w:val="000000"/>
                <w:sz w:val="18"/>
                <w:szCs w:val="18"/>
              </w:rPr>
              <w:t>项目资金</w:t>
            </w:r>
            <w:r>
              <w:rPr>
                <w:rFonts w:hint="eastAsia" w:ascii="宋体" w:hAnsi="宋体" w:cs="宋体"/>
                <w:color w:val="000000"/>
                <w:sz w:val="18"/>
                <w:szCs w:val="18"/>
              </w:rPr>
              <w:br w:type="textWrapping"/>
            </w:r>
            <w:r>
              <w:rPr>
                <w:rFonts w:hint="eastAsia" w:ascii="宋体" w:hAnsi="宋体" w:cs="宋体"/>
                <w:color w:val="000000"/>
                <w:sz w:val="18"/>
                <w:szCs w:val="18"/>
              </w:rPr>
              <w:t>（万元）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26EFB">
            <w:pPr>
              <w:rPr>
                <w:rFonts w:ascii="宋体" w:hAnsi="宋体" w:cs="宋体"/>
                <w:color w:val="000000"/>
                <w:sz w:val="18"/>
                <w:szCs w:val="18"/>
              </w:rPr>
            </w:pPr>
          </w:p>
        </w:tc>
        <w:tc>
          <w:tcPr>
            <w:tcW w:w="1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E4D0D">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年初预算数</w:t>
            </w:r>
          </w:p>
        </w:tc>
        <w:tc>
          <w:tcPr>
            <w:tcW w:w="186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69D35">
            <w:pPr>
              <w:widowControl/>
              <w:jc w:val="center"/>
              <w:textAlignment w:val="center"/>
              <w:rPr>
                <w:rFonts w:ascii="宋体" w:hAnsi="宋体" w:cs="宋体"/>
                <w:color w:val="000000"/>
                <w:sz w:val="18"/>
                <w:szCs w:val="18"/>
              </w:rPr>
            </w:pPr>
            <w:r>
              <w:rPr>
                <w:rFonts w:hint="eastAsia" w:ascii="宋体" w:hAnsi="宋体" w:cs="宋体"/>
                <w:color w:val="000000"/>
                <w:sz w:val="18"/>
                <w:szCs w:val="18"/>
              </w:rPr>
              <w:t>全年预算数</w:t>
            </w:r>
          </w:p>
        </w:tc>
        <w:tc>
          <w:tcPr>
            <w:tcW w:w="15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3B116">
            <w:pPr>
              <w:widowControl/>
              <w:jc w:val="center"/>
              <w:textAlignment w:val="center"/>
              <w:rPr>
                <w:rFonts w:ascii="宋体" w:hAnsi="宋体" w:cs="宋体"/>
                <w:color w:val="000000"/>
                <w:sz w:val="18"/>
                <w:szCs w:val="18"/>
              </w:rPr>
            </w:pPr>
            <w:r>
              <w:rPr>
                <w:rFonts w:hint="eastAsia" w:ascii="宋体" w:hAnsi="宋体" w:cs="宋体"/>
                <w:color w:val="000000"/>
                <w:sz w:val="18"/>
                <w:szCs w:val="18"/>
              </w:rPr>
              <w:t>全年执行数</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688D2">
            <w:pPr>
              <w:widowControl/>
              <w:jc w:val="center"/>
              <w:textAlignment w:val="center"/>
              <w:rPr>
                <w:rFonts w:ascii="宋体" w:hAnsi="宋体" w:cs="宋体"/>
                <w:color w:val="000000"/>
                <w:sz w:val="18"/>
                <w:szCs w:val="18"/>
              </w:rPr>
            </w:pPr>
            <w:r>
              <w:rPr>
                <w:rFonts w:hint="eastAsia" w:ascii="宋体" w:hAnsi="宋体" w:cs="宋体"/>
                <w:color w:val="000000"/>
                <w:sz w:val="18"/>
                <w:szCs w:val="18"/>
              </w:rPr>
              <w:t>分值</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B2048">
            <w:pPr>
              <w:widowControl/>
              <w:jc w:val="center"/>
              <w:textAlignment w:val="center"/>
              <w:rPr>
                <w:rFonts w:ascii="宋体" w:hAnsi="宋体" w:cs="宋体"/>
                <w:color w:val="000000"/>
                <w:sz w:val="18"/>
                <w:szCs w:val="18"/>
              </w:rPr>
            </w:pPr>
            <w:r>
              <w:rPr>
                <w:rFonts w:hint="eastAsia" w:ascii="宋体" w:hAnsi="宋体" w:cs="宋体"/>
                <w:color w:val="000000"/>
                <w:sz w:val="18"/>
                <w:szCs w:val="18"/>
              </w:rPr>
              <w:t>执行率（%）</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AAE0F">
            <w:pPr>
              <w:widowControl/>
              <w:jc w:val="center"/>
              <w:textAlignment w:val="center"/>
              <w:rPr>
                <w:rFonts w:ascii="宋体" w:hAnsi="宋体" w:cs="宋体"/>
                <w:color w:val="000000"/>
                <w:sz w:val="18"/>
                <w:szCs w:val="18"/>
              </w:rPr>
            </w:pPr>
            <w:r>
              <w:rPr>
                <w:rFonts w:hint="eastAsia" w:ascii="宋体" w:hAnsi="宋体" w:cs="宋体"/>
                <w:color w:val="000000"/>
                <w:sz w:val="18"/>
                <w:szCs w:val="18"/>
              </w:rPr>
              <w:t>得分</w:t>
            </w:r>
          </w:p>
        </w:tc>
      </w:tr>
      <w:tr w14:paraId="6B983BC0">
        <w:tblPrEx>
          <w:tblCellMar>
            <w:top w:w="0" w:type="dxa"/>
            <w:left w:w="0" w:type="dxa"/>
            <w:bottom w:w="0" w:type="dxa"/>
            <w:right w:w="0" w:type="dxa"/>
          </w:tblCellMar>
        </w:tblPrEx>
        <w:trPr>
          <w:trHeight w:val="380" w:hRule="atLeast"/>
        </w:trPr>
        <w:tc>
          <w:tcPr>
            <w:tcW w:w="181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5D5AA">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B7B06">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年度资金总额</w:t>
            </w:r>
          </w:p>
        </w:tc>
        <w:tc>
          <w:tcPr>
            <w:tcW w:w="1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41B99">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86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CE7EA">
            <w:pPr>
              <w:widowControl/>
              <w:jc w:val="center"/>
              <w:textAlignment w:val="center"/>
              <w:rPr>
                <w:rFonts w:ascii="宋体" w:hAnsi="宋体" w:cs="宋体"/>
                <w:color w:val="000000"/>
                <w:sz w:val="18"/>
                <w:szCs w:val="18"/>
              </w:rPr>
            </w:pPr>
            <w:r>
              <w:rPr>
                <w:rFonts w:hint="eastAsia" w:ascii="宋体" w:hAnsi="宋体" w:cs="宋体"/>
                <w:color w:val="000000"/>
                <w:sz w:val="18"/>
                <w:szCs w:val="18"/>
              </w:rPr>
              <w:t>12.00</w:t>
            </w:r>
          </w:p>
        </w:tc>
        <w:tc>
          <w:tcPr>
            <w:tcW w:w="15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A4E6B">
            <w:pPr>
              <w:widowControl/>
              <w:jc w:val="center"/>
              <w:textAlignment w:val="center"/>
              <w:rPr>
                <w:rFonts w:ascii="宋体" w:hAnsi="宋体" w:cs="宋体"/>
                <w:color w:val="000000"/>
                <w:sz w:val="18"/>
                <w:szCs w:val="18"/>
              </w:rPr>
            </w:pPr>
            <w:r>
              <w:rPr>
                <w:rFonts w:hint="eastAsia" w:ascii="宋体" w:hAnsi="宋体" w:cs="宋体"/>
                <w:color w:val="000000"/>
                <w:sz w:val="18"/>
                <w:szCs w:val="18"/>
              </w:rPr>
              <w:t>11.12</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B06B8">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D45A6">
            <w:pPr>
              <w:widowControl/>
              <w:jc w:val="center"/>
              <w:textAlignment w:val="center"/>
              <w:rPr>
                <w:rFonts w:ascii="宋体" w:hAnsi="宋体" w:cs="宋体"/>
                <w:color w:val="000000"/>
                <w:sz w:val="18"/>
                <w:szCs w:val="18"/>
              </w:rPr>
            </w:pPr>
            <w:r>
              <w:rPr>
                <w:rFonts w:hint="eastAsia" w:ascii="宋体" w:hAnsi="宋体" w:cs="宋体"/>
                <w:color w:val="000000"/>
                <w:sz w:val="18"/>
                <w:szCs w:val="18"/>
              </w:rPr>
              <w:t>92.67</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8789B">
            <w:pPr>
              <w:widowControl/>
              <w:jc w:val="center"/>
              <w:textAlignment w:val="center"/>
              <w:rPr>
                <w:rFonts w:ascii="宋体" w:hAnsi="宋体" w:cs="宋体"/>
                <w:color w:val="000000"/>
                <w:sz w:val="18"/>
                <w:szCs w:val="18"/>
              </w:rPr>
            </w:pPr>
            <w:r>
              <w:rPr>
                <w:rFonts w:hint="eastAsia" w:ascii="宋体" w:hAnsi="宋体" w:cs="宋体"/>
                <w:color w:val="000000"/>
                <w:sz w:val="18"/>
                <w:szCs w:val="18"/>
              </w:rPr>
              <w:t>9.27</w:t>
            </w:r>
          </w:p>
        </w:tc>
      </w:tr>
      <w:tr w14:paraId="7C88013B">
        <w:tblPrEx>
          <w:tblCellMar>
            <w:top w:w="0" w:type="dxa"/>
            <w:left w:w="0" w:type="dxa"/>
            <w:bottom w:w="0" w:type="dxa"/>
            <w:right w:w="0" w:type="dxa"/>
          </w:tblCellMar>
        </w:tblPrEx>
        <w:trPr>
          <w:trHeight w:val="380" w:hRule="atLeast"/>
        </w:trPr>
        <w:tc>
          <w:tcPr>
            <w:tcW w:w="181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CED88">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261E9">
            <w:pPr>
              <w:widowControl/>
              <w:textAlignment w:val="center"/>
              <w:rPr>
                <w:rFonts w:ascii="宋体" w:hAnsi="宋体" w:cs="宋体"/>
                <w:color w:val="000000"/>
                <w:sz w:val="18"/>
                <w:szCs w:val="18"/>
              </w:rPr>
            </w:pPr>
            <w:r>
              <w:rPr>
                <w:rFonts w:hint="eastAsia" w:ascii="宋体" w:hAnsi="宋体" w:cs="宋体"/>
                <w:color w:val="000000"/>
                <w:sz w:val="18"/>
                <w:szCs w:val="18"/>
              </w:rPr>
              <w:t>其中：财政拨款</w:t>
            </w:r>
          </w:p>
        </w:tc>
        <w:tc>
          <w:tcPr>
            <w:tcW w:w="1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B4031">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86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22252">
            <w:pPr>
              <w:widowControl/>
              <w:jc w:val="center"/>
              <w:textAlignment w:val="center"/>
              <w:rPr>
                <w:rFonts w:ascii="宋体" w:hAnsi="宋体" w:cs="宋体"/>
                <w:color w:val="000000"/>
                <w:sz w:val="18"/>
                <w:szCs w:val="18"/>
              </w:rPr>
            </w:pPr>
            <w:r>
              <w:rPr>
                <w:rFonts w:hint="eastAsia" w:ascii="宋体" w:hAnsi="宋体" w:cs="宋体"/>
                <w:color w:val="000000"/>
                <w:sz w:val="18"/>
                <w:szCs w:val="18"/>
              </w:rPr>
              <w:t>12.00</w:t>
            </w:r>
          </w:p>
        </w:tc>
        <w:tc>
          <w:tcPr>
            <w:tcW w:w="15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73BB8">
            <w:pPr>
              <w:widowControl/>
              <w:jc w:val="center"/>
              <w:textAlignment w:val="center"/>
              <w:rPr>
                <w:rFonts w:ascii="宋体" w:hAnsi="宋体" w:cs="宋体"/>
                <w:color w:val="000000"/>
                <w:sz w:val="18"/>
                <w:szCs w:val="18"/>
              </w:rPr>
            </w:pPr>
            <w:r>
              <w:rPr>
                <w:rFonts w:hint="eastAsia" w:ascii="宋体" w:hAnsi="宋体" w:cs="宋体"/>
                <w:color w:val="000000"/>
                <w:sz w:val="18"/>
                <w:szCs w:val="18"/>
              </w:rPr>
              <w:t>11.12</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B53987">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699C1">
            <w:pPr>
              <w:widowControl/>
              <w:jc w:val="center"/>
              <w:textAlignment w:val="center"/>
              <w:rPr>
                <w:rFonts w:ascii="宋体" w:hAnsi="宋体" w:cs="宋体"/>
                <w:color w:val="000000"/>
                <w:sz w:val="18"/>
                <w:szCs w:val="18"/>
              </w:rPr>
            </w:pPr>
            <w:r>
              <w:rPr>
                <w:rFonts w:hint="eastAsia" w:ascii="宋体" w:hAnsi="宋体" w:cs="宋体"/>
                <w:color w:val="000000"/>
                <w:sz w:val="18"/>
                <w:szCs w:val="18"/>
              </w:rPr>
              <w:t>92.67</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ECE191">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21D2B7BE">
        <w:tblPrEx>
          <w:tblCellMar>
            <w:top w:w="0" w:type="dxa"/>
            <w:left w:w="0" w:type="dxa"/>
            <w:bottom w:w="0" w:type="dxa"/>
            <w:right w:w="0" w:type="dxa"/>
          </w:tblCellMar>
        </w:tblPrEx>
        <w:trPr>
          <w:trHeight w:val="380" w:hRule="atLeast"/>
        </w:trPr>
        <w:tc>
          <w:tcPr>
            <w:tcW w:w="181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E1512">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1D048">
            <w:pPr>
              <w:widowControl/>
              <w:jc w:val="center"/>
              <w:textAlignment w:val="center"/>
              <w:rPr>
                <w:rFonts w:ascii="宋体" w:hAnsi="宋体" w:cs="宋体"/>
                <w:color w:val="000000"/>
                <w:sz w:val="18"/>
                <w:szCs w:val="18"/>
              </w:rPr>
            </w:pPr>
            <w:r>
              <w:rPr>
                <w:rFonts w:hint="eastAsia" w:ascii="宋体" w:hAnsi="宋体" w:cs="宋体"/>
                <w:color w:val="000000"/>
                <w:sz w:val="18"/>
                <w:szCs w:val="18"/>
              </w:rPr>
              <w:t>上年结转资金</w:t>
            </w:r>
          </w:p>
        </w:tc>
        <w:tc>
          <w:tcPr>
            <w:tcW w:w="1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5859F">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86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341CF">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15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FD9E2">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CC653A">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E1DA1">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10BB1E">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114D421C">
        <w:tblPrEx>
          <w:tblCellMar>
            <w:top w:w="0" w:type="dxa"/>
            <w:left w:w="0" w:type="dxa"/>
            <w:bottom w:w="0" w:type="dxa"/>
            <w:right w:w="0" w:type="dxa"/>
          </w:tblCellMar>
        </w:tblPrEx>
        <w:trPr>
          <w:trHeight w:val="380" w:hRule="atLeast"/>
        </w:trPr>
        <w:tc>
          <w:tcPr>
            <w:tcW w:w="181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D777D">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3711D">
            <w:pPr>
              <w:widowControl/>
              <w:jc w:val="center"/>
              <w:textAlignment w:val="center"/>
              <w:rPr>
                <w:rFonts w:ascii="宋体" w:hAnsi="宋体" w:cs="宋体"/>
                <w:color w:val="000000"/>
                <w:sz w:val="18"/>
                <w:szCs w:val="18"/>
              </w:rPr>
            </w:pPr>
            <w:r>
              <w:rPr>
                <w:rFonts w:hint="eastAsia" w:ascii="宋体" w:hAnsi="宋体" w:cs="宋体"/>
                <w:color w:val="000000"/>
                <w:sz w:val="18"/>
                <w:szCs w:val="18"/>
              </w:rPr>
              <w:t>其他资金</w:t>
            </w:r>
          </w:p>
        </w:tc>
        <w:tc>
          <w:tcPr>
            <w:tcW w:w="1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18610">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86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6CAC4">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15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E20F5">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3B9A56">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85170">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298FC4">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2B494820">
        <w:tblPrEx>
          <w:tblCellMar>
            <w:top w:w="0" w:type="dxa"/>
            <w:left w:w="0" w:type="dxa"/>
            <w:bottom w:w="0" w:type="dxa"/>
            <w:right w:w="0" w:type="dxa"/>
          </w:tblCellMar>
        </w:tblPrEx>
        <w:trPr>
          <w:trHeight w:val="380" w:hRule="atLeast"/>
        </w:trPr>
        <w:tc>
          <w:tcPr>
            <w:tcW w:w="181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B38DB">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年度总体目标</w:t>
            </w:r>
          </w:p>
        </w:tc>
        <w:tc>
          <w:tcPr>
            <w:tcW w:w="487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A2F57">
            <w:pPr>
              <w:widowControl/>
              <w:jc w:val="center"/>
              <w:textAlignment w:val="center"/>
              <w:rPr>
                <w:rFonts w:ascii="宋体" w:hAnsi="宋体" w:cs="宋体"/>
                <w:color w:val="000000"/>
                <w:sz w:val="18"/>
                <w:szCs w:val="18"/>
              </w:rPr>
            </w:pPr>
            <w:r>
              <w:rPr>
                <w:rFonts w:hint="eastAsia" w:ascii="宋体" w:hAnsi="宋体" w:cs="宋体"/>
                <w:color w:val="000000"/>
                <w:sz w:val="18"/>
                <w:szCs w:val="18"/>
              </w:rPr>
              <w:t>预期目标</w:t>
            </w:r>
          </w:p>
        </w:tc>
        <w:tc>
          <w:tcPr>
            <w:tcW w:w="3870"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2AC51">
            <w:pPr>
              <w:widowControl/>
              <w:jc w:val="center"/>
              <w:textAlignment w:val="center"/>
              <w:rPr>
                <w:rFonts w:ascii="宋体" w:hAnsi="宋体" w:cs="宋体"/>
                <w:color w:val="000000"/>
                <w:sz w:val="18"/>
                <w:szCs w:val="18"/>
              </w:rPr>
            </w:pPr>
            <w:r>
              <w:rPr>
                <w:rFonts w:hint="eastAsia" w:ascii="宋体" w:hAnsi="宋体" w:cs="宋体"/>
                <w:color w:val="000000"/>
                <w:sz w:val="18"/>
                <w:szCs w:val="18"/>
              </w:rPr>
              <w:t>实际完成情况</w:t>
            </w:r>
          </w:p>
        </w:tc>
      </w:tr>
      <w:tr w14:paraId="0C14C59C">
        <w:tblPrEx>
          <w:tblCellMar>
            <w:top w:w="0" w:type="dxa"/>
            <w:left w:w="0" w:type="dxa"/>
            <w:bottom w:w="0" w:type="dxa"/>
            <w:right w:w="0" w:type="dxa"/>
          </w:tblCellMar>
        </w:tblPrEx>
        <w:trPr>
          <w:trHeight w:val="1120" w:hRule="atLeast"/>
        </w:trPr>
        <w:tc>
          <w:tcPr>
            <w:tcW w:w="181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1A9BB">
            <w:pPr>
              <w:jc w:val="center"/>
              <w:rPr>
                <w:rFonts w:ascii="宋体" w:hAnsi="宋体" w:cs="宋体"/>
                <w:color w:val="000000"/>
                <w:sz w:val="18"/>
                <w:szCs w:val="18"/>
              </w:rPr>
            </w:pPr>
          </w:p>
        </w:tc>
        <w:tc>
          <w:tcPr>
            <w:tcW w:w="487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F9525">
            <w:pPr>
              <w:widowControl/>
              <w:jc w:val="center"/>
              <w:textAlignment w:val="center"/>
              <w:rPr>
                <w:rFonts w:ascii="宋体" w:hAnsi="宋体" w:cs="宋体"/>
                <w:color w:val="000000"/>
                <w:sz w:val="18"/>
                <w:szCs w:val="18"/>
              </w:rPr>
            </w:pPr>
            <w:r>
              <w:rPr>
                <w:rFonts w:hint="eastAsia" w:ascii="宋体" w:hAnsi="宋体" w:cs="宋体"/>
                <w:color w:val="000000"/>
                <w:sz w:val="18"/>
                <w:szCs w:val="18"/>
              </w:rPr>
              <w:t>9</w:t>
            </w:r>
          </w:p>
        </w:tc>
        <w:tc>
          <w:tcPr>
            <w:tcW w:w="3870"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866DC">
            <w:pPr>
              <w:widowControl/>
              <w:jc w:val="center"/>
              <w:textAlignment w:val="center"/>
              <w:rPr>
                <w:rFonts w:ascii="宋体" w:hAnsi="宋体" w:cs="宋体"/>
                <w:color w:val="000000"/>
                <w:sz w:val="18"/>
                <w:szCs w:val="18"/>
              </w:rPr>
            </w:pPr>
            <w:r>
              <w:rPr>
                <w:rFonts w:hint="eastAsia" w:ascii="宋体" w:hAnsi="宋体" w:cs="宋体"/>
                <w:color w:val="000000"/>
                <w:sz w:val="18"/>
                <w:szCs w:val="18"/>
              </w:rPr>
              <w:t>已完成。</w:t>
            </w:r>
          </w:p>
        </w:tc>
      </w:tr>
      <w:tr w14:paraId="12450643">
        <w:tblPrEx>
          <w:tblCellMar>
            <w:top w:w="0" w:type="dxa"/>
            <w:left w:w="0" w:type="dxa"/>
            <w:bottom w:w="0" w:type="dxa"/>
            <w:right w:w="0" w:type="dxa"/>
          </w:tblCellMar>
        </w:tblPrEx>
        <w:trPr>
          <w:trHeight w:val="660" w:hRule="atLeast"/>
        </w:trPr>
        <w:tc>
          <w:tcPr>
            <w:tcW w:w="8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25E639">
            <w:pPr>
              <w:widowControl/>
              <w:jc w:val="center"/>
              <w:textAlignment w:val="center"/>
              <w:rPr>
                <w:rFonts w:ascii="宋体" w:hAnsi="宋体" w:cs="宋体"/>
                <w:color w:val="000000"/>
                <w:sz w:val="18"/>
                <w:szCs w:val="18"/>
              </w:rPr>
            </w:pPr>
            <w:r>
              <w:rPr>
                <w:rFonts w:hint="eastAsia" w:ascii="宋体" w:hAnsi="宋体" w:cs="宋体"/>
                <w:color w:val="000000"/>
                <w:sz w:val="18"/>
                <w:szCs w:val="18"/>
              </w:rPr>
              <w:t>绩效指标</w:t>
            </w:r>
          </w:p>
        </w:tc>
        <w:tc>
          <w:tcPr>
            <w:tcW w:w="9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33245">
            <w:pPr>
              <w:widowControl/>
              <w:jc w:val="center"/>
              <w:textAlignment w:val="center"/>
              <w:rPr>
                <w:rFonts w:ascii="宋体" w:hAnsi="宋体" w:cs="宋体"/>
                <w:color w:val="000000"/>
                <w:sz w:val="18"/>
                <w:szCs w:val="18"/>
              </w:rPr>
            </w:pPr>
            <w:r>
              <w:rPr>
                <w:rFonts w:hint="eastAsia" w:ascii="宋体" w:hAnsi="宋体" w:cs="宋体"/>
                <w:color w:val="000000"/>
                <w:sz w:val="18"/>
                <w:szCs w:val="18"/>
              </w:rPr>
              <w:t>一级指标</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9C727">
            <w:pPr>
              <w:widowControl/>
              <w:jc w:val="center"/>
              <w:textAlignment w:val="center"/>
              <w:rPr>
                <w:rFonts w:ascii="宋体" w:hAnsi="宋体" w:cs="宋体"/>
                <w:color w:val="000000"/>
                <w:sz w:val="18"/>
                <w:szCs w:val="18"/>
              </w:rPr>
            </w:pPr>
            <w:r>
              <w:rPr>
                <w:rFonts w:hint="eastAsia" w:ascii="宋体" w:hAnsi="宋体" w:cs="宋体"/>
                <w:color w:val="000000"/>
                <w:sz w:val="18"/>
                <w:szCs w:val="18"/>
              </w:rPr>
              <w:t>二级指标</w:t>
            </w:r>
          </w:p>
        </w:tc>
        <w:tc>
          <w:tcPr>
            <w:tcW w:w="127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EF59D">
            <w:pPr>
              <w:widowControl/>
              <w:jc w:val="center"/>
              <w:textAlignment w:val="center"/>
              <w:rPr>
                <w:rFonts w:ascii="宋体" w:hAnsi="宋体" w:cs="宋体"/>
                <w:color w:val="000000"/>
                <w:sz w:val="18"/>
                <w:szCs w:val="18"/>
              </w:rPr>
            </w:pPr>
            <w:r>
              <w:rPr>
                <w:rFonts w:hint="eastAsia" w:ascii="宋体" w:hAnsi="宋体" w:cs="宋体"/>
                <w:color w:val="000000"/>
                <w:sz w:val="18"/>
                <w:szCs w:val="18"/>
              </w:rPr>
              <w:t>三级指标</w:t>
            </w:r>
          </w:p>
        </w:tc>
        <w:tc>
          <w:tcPr>
            <w:tcW w:w="85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B9A8F">
            <w:pPr>
              <w:widowControl/>
              <w:jc w:val="center"/>
              <w:textAlignment w:val="center"/>
              <w:rPr>
                <w:rFonts w:ascii="宋体" w:hAnsi="宋体" w:cs="宋体"/>
                <w:color w:val="000000"/>
                <w:sz w:val="18"/>
                <w:szCs w:val="18"/>
              </w:rPr>
            </w:pPr>
            <w:r>
              <w:rPr>
                <w:rFonts w:hint="eastAsia" w:ascii="宋体" w:hAnsi="宋体" w:cs="宋体"/>
                <w:color w:val="000000"/>
                <w:sz w:val="18"/>
                <w:szCs w:val="18"/>
              </w:rPr>
              <w:t>指标性质</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21655">
            <w:pPr>
              <w:widowControl/>
              <w:jc w:val="center"/>
              <w:textAlignment w:val="center"/>
              <w:rPr>
                <w:rFonts w:ascii="宋体" w:hAnsi="宋体" w:cs="宋体"/>
                <w:color w:val="000000"/>
                <w:sz w:val="18"/>
                <w:szCs w:val="18"/>
              </w:rPr>
            </w:pPr>
            <w:r>
              <w:rPr>
                <w:rFonts w:hint="eastAsia" w:ascii="宋体" w:hAnsi="宋体" w:cs="宋体"/>
                <w:color w:val="000000"/>
                <w:sz w:val="18"/>
                <w:szCs w:val="18"/>
              </w:rPr>
              <w:t>指标方向</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9D924">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年度指标值</w:t>
            </w:r>
          </w:p>
        </w:tc>
        <w:tc>
          <w:tcPr>
            <w:tcW w:w="8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4F2AE">
            <w:pPr>
              <w:widowControl/>
              <w:jc w:val="center"/>
              <w:textAlignment w:val="center"/>
              <w:rPr>
                <w:rFonts w:ascii="宋体" w:hAnsi="宋体" w:cs="宋体"/>
                <w:color w:val="000000"/>
                <w:sz w:val="18"/>
                <w:szCs w:val="18"/>
              </w:rPr>
            </w:pPr>
            <w:r>
              <w:rPr>
                <w:rFonts w:hint="eastAsia" w:ascii="宋体" w:hAnsi="宋体" w:cs="宋体"/>
                <w:color w:val="000000"/>
                <w:sz w:val="18"/>
                <w:szCs w:val="18"/>
              </w:rPr>
              <w:t>实际完成值</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95A67">
            <w:pPr>
              <w:widowControl/>
              <w:jc w:val="center"/>
              <w:textAlignment w:val="center"/>
              <w:rPr>
                <w:rFonts w:ascii="宋体" w:hAnsi="宋体" w:cs="宋体"/>
                <w:color w:val="000000"/>
                <w:sz w:val="18"/>
                <w:szCs w:val="18"/>
              </w:rPr>
            </w:pPr>
            <w:r>
              <w:rPr>
                <w:rFonts w:hint="eastAsia" w:ascii="宋体" w:hAnsi="宋体" w:cs="宋体"/>
                <w:color w:val="000000"/>
                <w:sz w:val="18"/>
                <w:szCs w:val="18"/>
              </w:rPr>
              <w:t>计量单位</w:t>
            </w:r>
          </w:p>
        </w:tc>
        <w:tc>
          <w:tcPr>
            <w:tcW w:w="7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A0898">
            <w:pPr>
              <w:widowControl/>
              <w:jc w:val="center"/>
              <w:textAlignment w:val="center"/>
              <w:rPr>
                <w:rFonts w:ascii="宋体" w:hAnsi="宋体" w:cs="宋体"/>
                <w:color w:val="000000"/>
                <w:sz w:val="18"/>
                <w:szCs w:val="18"/>
              </w:rPr>
            </w:pPr>
            <w:r>
              <w:rPr>
                <w:rFonts w:hint="eastAsia" w:ascii="宋体" w:hAnsi="宋体" w:cs="宋体"/>
                <w:color w:val="000000"/>
                <w:sz w:val="18"/>
                <w:szCs w:val="18"/>
              </w:rPr>
              <w:t>分值</w:t>
            </w:r>
          </w:p>
        </w:tc>
        <w:tc>
          <w:tcPr>
            <w:tcW w:w="7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EAD1A">
            <w:pPr>
              <w:widowControl/>
              <w:jc w:val="center"/>
              <w:textAlignment w:val="center"/>
              <w:rPr>
                <w:rFonts w:ascii="宋体" w:hAnsi="宋体" w:cs="宋体"/>
                <w:color w:val="000000"/>
                <w:sz w:val="18"/>
                <w:szCs w:val="18"/>
              </w:rPr>
            </w:pPr>
            <w:r>
              <w:rPr>
                <w:rFonts w:hint="eastAsia" w:ascii="宋体" w:hAnsi="宋体" w:cs="宋体"/>
                <w:color w:val="000000"/>
                <w:sz w:val="18"/>
                <w:szCs w:val="18"/>
              </w:rPr>
              <w:t>得分</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C170D">
            <w:pPr>
              <w:widowControl/>
              <w:textAlignment w:val="center"/>
              <w:rPr>
                <w:rFonts w:ascii="宋体" w:hAnsi="宋体" w:cs="宋体"/>
                <w:color w:val="000000"/>
                <w:sz w:val="18"/>
                <w:szCs w:val="18"/>
              </w:rPr>
            </w:pPr>
            <w:r>
              <w:rPr>
                <w:rFonts w:hint="eastAsia" w:ascii="宋体" w:hAnsi="宋体" w:cs="宋体"/>
                <w:color w:val="000000"/>
                <w:sz w:val="18"/>
                <w:szCs w:val="18"/>
              </w:rPr>
              <w:t>偏差原因分析及改进措施</w:t>
            </w:r>
          </w:p>
        </w:tc>
      </w:tr>
      <w:tr w14:paraId="5BB71135">
        <w:tblPrEx>
          <w:tblCellMar>
            <w:top w:w="0" w:type="dxa"/>
            <w:left w:w="0" w:type="dxa"/>
            <w:bottom w:w="0" w:type="dxa"/>
            <w:right w:w="0" w:type="dxa"/>
          </w:tblCellMar>
        </w:tblPrEx>
        <w:trPr>
          <w:trHeight w:val="1020" w:hRule="atLeast"/>
        </w:trPr>
        <w:tc>
          <w:tcPr>
            <w:tcW w:w="84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80DBC7">
            <w:pPr>
              <w:widowControl/>
              <w:jc w:val="center"/>
              <w:textAlignment w:val="center"/>
              <w:rPr>
                <w:rFonts w:ascii="宋体" w:hAnsi="宋体" w:cs="宋体"/>
                <w:color w:val="000000"/>
                <w:sz w:val="18"/>
                <w:szCs w:val="18"/>
              </w:rPr>
            </w:pPr>
            <w:r>
              <w:rPr>
                <w:rFonts w:hint="eastAsia" w:ascii="宋体" w:hAnsi="宋体" w:cs="宋体"/>
                <w:color w:val="000000"/>
                <w:sz w:val="18"/>
                <w:szCs w:val="18"/>
              </w:rPr>
              <w:t>绩效指标</w:t>
            </w:r>
          </w:p>
        </w:tc>
        <w:tc>
          <w:tcPr>
            <w:tcW w:w="975"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E2F58E">
            <w:pPr>
              <w:widowControl/>
              <w:jc w:val="center"/>
              <w:textAlignment w:val="center"/>
              <w:rPr>
                <w:rFonts w:ascii="宋体" w:hAnsi="宋体" w:cs="宋体"/>
                <w:color w:val="000000"/>
                <w:sz w:val="18"/>
                <w:szCs w:val="18"/>
              </w:rPr>
            </w:pPr>
            <w:r>
              <w:rPr>
                <w:rFonts w:hint="eastAsia" w:ascii="宋体" w:hAnsi="宋体" w:cs="宋体"/>
                <w:color w:val="000000"/>
                <w:sz w:val="18"/>
                <w:szCs w:val="18"/>
              </w:rPr>
              <w:t>产出指标</w:t>
            </w:r>
          </w:p>
        </w:tc>
        <w:tc>
          <w:tcPr>
            <w:tcW w:w="975"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2593728">
            <w:pPr>
              <w:widowControl/>
              <w:jc w:val="center"/>
              <w:textAlignment w:val="center"/>
              <w:rPr>
                <w:rFonts w:ascii="宋体" w:hAnsi="宋体" w:cs="宋体"/>
                <w:color w:val="000000"/>
                <w:sz w:val="18"/>
                <w:szCs w:val="18"/>
              </w:rPr>
            </w:pPr>
            <w:r>
              <w:rPr>
                <w:rFonts w:hint="eastAsia" w:ascii="宋体" w:hAnsi="宋体" w:cs="宋体"/>
                <w:color w:val="000000"/>
                <w:sz w:val="18"/>
                <w:szCs w:val="18"/>
              </w:rPr>
              <w:t>数量指标</w:t>
            </w: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151BDD7">
            <w:pPr>
              <w:widowControl/>
              <w:jc w:val="center"/>
              <w:textAlignment w:val="center"/>
              <w:rPr>
                <w:rFonts w:ascii="宋体" w:hAnsi="宋体" w:cs="宋体"/>
                <w:color w:val="000000"/>
                <w:sz w:val="18"/>
                <w:szCs w:val="18"/>
              </w:rPr>
            </w:pPr>
            <w:r>
              <w:rPr>
                <w:rFonts w:hint="eastAsia" w:ascii="宋体" w:hAnsi="宋体" w:cs="宋体"/>
                <w:color w:val="000000"/>
                <w:sz w:val="18"/>
                <w:szCs w:val="18"/>
              </w:rPr>
              <w:t>赴盟市开展各类改革经验交流及回头看会议次数</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8FEFB4">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1BA386D">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1E0639">
            <w:pPr>
              <w:widowControl/>
              <w:jc w:val="center"/>
              <w:textAlignment w:val="center"/>
              <w:rPr>
                <w:rFonts w:ascii="宋体" w:hAnsi="宋体" w:cs="宋体"/>
                <w:color w:val="000000"/>
                <w:sz w:val="18"/>
                <w:szCs w:val="18"/>
              </w:rPr>
            </w:pPr>
            <w:r>
              <w:rPr>
                <w:rFonts w:hint="eastAsia" w:ascii="宋体" w:hAnsi="宋体" w:cs="宋体"/>
                <w:color w:val="000000"/>
                <w:sz w:val="18"/>
                <w:szCs w:val="18"/>
              </w:rPr>
              <w:t>6</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792D90">
            <w:pPr>
              <w:widowControl/>
              <w:jc w:val="center"/>
              <w:textAlignment w:val="center"/>
              <w:rPr>
                <w:rFonts w:ascii="宋体" w:hAnsi="宋体" w:cs="宋体"/>
                <w:color w:val="000000"/>
                <w:sz w:val="18"/>
                <w:szCs w:val="18"/>
              </w:rPr>
            </w:pPr>
            <w:r>
              <w:rPr>
                <w:rFonts w:hint="eastAsia" w:ascii="宋体" w:hAnsi="宋体" w:cs="宋体"/>
                <w:color w:val="000000"/>
                <w:sz w:val="18"/>
                <w:szCs w:val="18"/>
              </w:rPr>
              <w:t>6</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80CAF96">
            <w:pPr>
              <w:widowControl/>
              <w:jc w:val="center"/>
              <w:textAlignment w:val="center"/>
              <w:rPr>
                <w:rFonts w:ascii="宋体" w:hAnsi="宋体" w:cs="宋体"/>
                <w:color w:val="000000"/>
                <w:sz w:val="18"/>
                <w:szCs w:val="18"/>
              </w:rPr>
            </w:pPr>
            <w:r>
              <w:rPr>
                <w:rFonts w:hint="eastAsia" w:ascii="宋体" w:hAnsi="宋体" w:cs="宋体"/>
                <w:color w:val="000000"/>
                <w:sz w:val="18"/>
                <w:szCs w:val="18"/>
              </w:rPr>
              <w:t>次</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952DCE">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9E49B7">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197CCF">
            <w:pPr>
              <w:jc w:val="center"/>
              <w:rPr>
                <w:rFonts w:ascii="宋体" w:hAnsi="宋体" w:cs="宋体"/>
                <w:color w:val="000000"/>
                <w:sz w:val="18"/>
                <w:szCs w:val="18"/>
              </w:rPr>
            </w:pPr>
          </w:p>
        </w:tc>
      </w:tr>
      <w:tr w14:paraId="53DBC766">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73C0A0">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FA57A0E">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F9C8A9D">
            <w:pPr>
              <w:jc w:val="center"/>
              <w:rPr>
                <w:rFonts w:ascii="宋体" w:hAnsi="宋体" w:cs="宋体"/>
                <w:color w:val="000000"/>
                <w:sz w:val="18"/>
                <w:szCs w:val="18"/>
              </w:rPr>
            </w:pP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67162FC">
            <w:pPr>
              <w:widowControl/>
              <w:jc w:val="center"/>
              <w:textAlignment w:val="center"/>
              <w:rPr>
                <w:rFonts w:ascii="宋体" w:hAnsi="宋体" w:cs="宋体"/>
                <w:color w:val="000000"/>
                <w:sz w:val="18"/>
                <w:szCs w:val="18"/>
              </w:rPr>
            </w:pPr>
            <w:r>
              <w:rPr>
                <w:rFonts w:hint="eastAsia" w:ascii="宋体" w:hAnsi="宋体" w:cs="宋体"/>
                <w:color w:val="000000"/>
                <w:sz w:val="18"/>
                <w:szCs w:val="18"/>
              </w:rPr>
              <w:t>自治区和盟市来乌调研各类改革次数</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8BCBFB">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9151494">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05AD9FA">
            <w:pPr>
              <w:widowControl/>
              <w:jc w:val="center"/>
              <w:textAlignment w:val="center"/>
              <w:rPr>
                <w:rFonts w:ascii="宋体" w:hAnsi="宋体" w:cs="宋体"/>
                <w:color w:val="000000"/>
                <w:sz w:val="18"/>
                <w:szCs w:val="18"/>
              </w:rPr>
            </w:pPr>
            <w:r>
              <w:rPr>
                <w:rFonts w:hint="eastAsia" w:ascii="宋体" w:hAnsi="宋体" w:cs="宋体"/>
                <w:color w:val="000000"/>
                <w:sz w:val="18"/>
                <w:szCs w:val="18"/>
              </w:rPr>
              <w:t>7</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EA2A9E">
            <w:pPr>
              <w:widowControl/>
              <w:jc w:val="center"/>
              <w:textAlignment w:val="center"/>
              <w:rPr>
                <w:rFonts w:ascii="宋体" w:hAnsi="宋体" w:cs="宋体"/>
                <w:color w:val="000000"/>
                <w:sz w:val="18"/>
                <w:szCs w:val="18"/>
              </w:rPr>
            </w:pPr>
            <w:r>
              <w:rPr>
                <w:rFonts w:hint="eastAsia" w:ascii="宋体" w:hAnsi="宋体" w:cs="宋体"/>
                <w:color w:val="000000"/>
                <w:sz w:val="18"/>
                <w:szCs w:val="18"/>
              </w:rPr>
              <w:t>7</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88939B6">
            <w:pPr>
              <w:widowControl/>
              <w:jc w:val="center"/>
              <w:textAlignment w:val="center"/>
              <w:rPr>
                <w:rFonts w:ascii="宋体" w:hAnsi="宋体" w:cs="宋体"/>
                <w:color w:val="000000"/>
                <w:sz w:val="18"/>
                <w:szCs w:val="18"/>
              </w:rPr>
            </w:pPr>
            <w:r>
              <w:rPr>
                <w:rFonts w:hint="eastAsia" w:ascii="宋体" w:hAnsi="宋体" w:cs="宋体"/>
                <w:color w:val="000000"/>
                <w:sz w:val="18"/>
                <w:szCs w:val="18"/>
              </w:rPr>
              <w:t>次</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7D9396D">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17D70F">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CA5E665">
            <w:pPr>
              <w:jc w:val="center"/>
              <w:rPr>
                <w:rFonts w:ascii="宋体" w:hAnsi="宋体" w:cs="宋体"/>
                <w:color w:val="000000"/>
                <w:sz w:val="18"/>
                <w:szCs w:val="18"/>
              </w:rPr>
            </w:pPr>
          </w:p>
        </w:tc>
      </w:tr>
      <w:tr w14:paraId="7AB912E2">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AE03939">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5C94819">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E2AE59">
            <w:pPr>
              <w:jc w:val="center"/>
              <w:rPr>
                <w:rFonts w:ascii="宋体" w:hAnsi="宋体" w:cs="宋体"/>
                <w:color w:val="000000"/>
                <w:sz w:val="18"/>
                <w:szCs w:val="18"/>
              </w:rPr>
            </w:pP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95B413">
            <w:pPr>
              <w:widowControl/>
              <w:jc w:val="center"/>
              <w:textAlignment w:val="center"/>
              <w:rPr>
                <w:rFonts w:ascii="宋体" w:hAnsi="宋体" w:cs="宋体"/>
                <w:color w:val="000000"/>
                <w:sz w:val="18"/>
                <w:szCs w:val="18"/>
              </w:rPr>
            </w:pPr>
            <w:r>
              <w:rPr>
                <w:rFonts w:hint="eastAsia" w:ascii="宋体" w:hAnsi="宋体" w:cs="宋体"/>
                <w:color w:val="000000"/>
                <w:sz w:val="18"/>
                <w:szCs w:val="18"/>
              </w:rPr>
              <w:t>购买办公用品数量</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487DB1">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1BC0630">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2FC991">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962BE57">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74BEA0">
            <w:pPr>
              <w:widowControl/>
              <w:jc w:val="center"/>
              <w:textAlignment w:val="center"/>
              <w:rPr>
                <w:rFonts w:ascii="宋体" w:hAnsi="宋体" w:cs="宋体"/>
                <w:color w:val="000000"/>
                <w:sz w:val="18"/>
                <w:szCs w:val="18"/>
              </w:rPr>
            </w:pPr>
            <w:r>
              <w:rPr>
                <w:rFonts w:hint="eastAsia" w:ascii="宋体" w:hAnsi="宋体" w:cs="宋体"/>
                <w:color w:val="000000"/>
                <w:sz w:val="18"/>
                <w:szCs w:val="18"/>
              </w:rPr>
              <w:t>次</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93CB675">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7808DE0">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8B7FE90">
            <w:pPr>
              <w:jc w:val="center"/>
              <w:rPr>
                <w:rFonts w:ascii="宋体" w:hAnsi="宋体" w:cs="宋体"/>
                <w:color w:val="000000"/>
                <w:sz w:val="18"/>
                <w:szCs w:val="18"/>
              </w:rPr>
            </w:pPr>
          </w:p>
        </w:tc>
      </w:tr>
      <w:tr w14:paraId="3919C83E">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169BC87">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961ED76">
            <w:pPr>
              <w:jc w:val="center"/>
              <w:rPr>
                <w:rFonts w:ascii="宋体" w:hAnsi="宋体" w:cs="宋体"/>
                <w:color w:val="000000"/>
                <w:sz w:val="18"/>
                <w:szCs w:val="18"/>
              </w:rPr>
            </w:pPr>
          </w:p>
        </w:tc>
        <w:tc>
          <w:tcPr>
            <w:tcW w:w="975"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7C2AC7">
            <w:pPr>
              <w:widowControl/>
              <w:jc w:val="center"/>
              <w:textAlignment w:val="center"/>
              <w:rPr>
                <w:rFonts w:ascii="宋体" w:hAnsi="宋体" w:cs="宋体"/>
                <w:color w:val="000000"/>
                <w:sz w:val="18"/>
                <w:szCs w:val="18"/>
              </w:rPr>
            </w:pPr>
            <w:r>
              <w:rPr>
                <w:rFonts w:hint="eastAsia" w:ascii="宋体" w:hAnsi="宋体" w:cs="宋体"/>
                <w:color w:val="000000"/>
                <w:sz w:val="18"/>
                <w:szCs w:val="18"/>
              </w:rPr>
              <w:t>质量指标</w:t>
            </w: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C58405A">
            <w:pPr>
              <w:widowControl/>
              <w:jc w:val="center"/>
              <w:textAlignment w:val="center"/>
              <w:rPr>
                <w:rFonts w:ascii="宋体" w:hAnsi="宋体" w:cs="宋体"/>
                <w:color w:val="000000"/>
                <w:sz w:val="18"/>
                <w:szCs w:val="18"/>
              </w:rPr>
            </w:pPr>
            <w:r>
              <w:rPr>
                <w:rFonts w:hint="eastAsia" w:ascii="宋体" w:hAnsi="宋体" w:cs="宋体"/>
                <w:color w:val="000000"/>
                <w:sz w:val="18"/>
                <w:szCs w:val="18"/>
              </w:rPr>
              <w:t>组织会议完成率</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097398E">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8BAD41">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AE99531">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8D1FB9D">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0A01A22">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4C8ECB0">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7C7C24">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148FCC">
            <w:pPr>
              <w:jc w:val="center"/>
              <w:rPr>
                <w:rFonts w:ascii="宋体" w:hAnsi="宋体" w:cs="宋体"/>
                <w:color w:val="000000"/>
                <w:sz w:val="18"/>
                <w:szCs w:val="18"/>
              </w:rPr>
            </w:pPr>
          </w:p>
        </w:tc>
      </w:tr>
      <w:tr w14:paraId="2BBF68CA">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FABE95D">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0EF9F34">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372AFC">
            <w:pPr>
              <w:jc w:val="center"/>
              <w:rPr>
                <w:rFonts w:ascii="宋体" w:hAnsi="宋体" w:cs="宋体"/>
                <w:color w:val="000000"/>
                <w:sz w:val="18"/>
                <w:szCs w:val="18"/>
              </w:rPr>
            </w:pP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99BDF8">
            <w:pPr>
              <w:widowControl/>
              <w:jc w:val="center"/>
              <w:textAlignment w:val="center"/>
              <w:rPr>
                <w:rFonts w:ascii="宋体" w:hAnsi="宋体" w:cs="宋体"/>
                <w:color w:val="000000"/>
                <w:sz w:val="18"/>
                <w:szCs w:val="18"/>
              </w:rPr>
            </w:pPr>
            <w:r>
              <w:rPr>
                <w:rFonts w:hint="eastAsia" w:ascii="宋体" w:hAnsi="宋体" w:cs="宋体"/>
                <w:color w:val="000000"/>
                <w:sz w:val="18"/>
                <w:szCs w:val="18"/>
              </w:rPr>
              <w:t>办公用品质量合格率</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7A7A3ED">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CAB81B">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3AC0DD">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8785DB">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511B135">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BF4838">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8C1A88">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C9D3838">
            <w:pPr>
              <w:jc w:val="center"/>
              <w:rPr>
                <w:rFonts w:ascii="宋体" w:hAnsi="宋体" w:cs="宋体"/>
                <w:color w:val="000000"/>
                <w:sz w:val="18"/>
                <w:szCs w:val="18"/>
              </w:rPr>
            </w:pPr>
          </w:p>
        </w:tc>
      </w:tr>
      <w:tr w14:paraId="6C2ECA02">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5D9E572">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140AA4F">
            <w:pPr>
              <w:jc w:val="center"/>
              <w:rPr>
                <w:rFonts w:ascii="宋体" w:hAnsi="宋体" w:cs="宋体"/>
                <w:color w:val="000000"/>
                <w:sz w:val="18"/>
                <w:szCs w:val="18"/>
              </w:rPr>
            </w:pPr>
          </w:p>
        </w:tc>
        <w:tc>
          <w:tcPr>
            <w:tcW w:w="975"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F11F5BF">
            <w:pPr>
              <w:widowControl/>
              <w:jc w:val="center"/>
              <w:textAlignment w:val="center"/>
              <w:rPr>
                <w:rFonts w:ascii="宋体" w:hAnsi="宋体" w:cs="宋体"/>
                <w:color w:val="000000"/>
                <w:sz w:val="18"/>
                <w:szCs w:val="18"/>
              </w:rPr>
            </w:pPr>
            <w:r>
              <w:rPr>
                <w:rFonts w:hint="eastAsia" w:ascii="宋体" w:hAnsi="宋体" w:cs="宋体"/>
                <w:color w:val="000000"/>
                <w:sz w:val="18"/>
                <w:szCs w:val="18"/>
              </w:rPr>
              <w:t>时效指标</w:t>
            </w: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D8DE07">
            <w:pPr>
              <w:widowControl/>
              <w:jc w:val="center"/>
              <w:textAlignment w:val="center"/>
              <w:rPr>
                <w:rFonts w:ascii="宋体" w:hAnsi="宋体" w:cs="宋体"/>
                <w:color w:val="000000"/>
                <w:sz w:val="18"/>
                <w:szCs w:val="18"/>
              </w:rPr>
            </w:pPr>
            <w:r>
              <w:rPr>
                <w:rFonts w:hint="eastAsia" w:ascii="宋体" w:hAnsi="宋体" w:cs="宋体"/>
                <w:color w:val="000000"/>
                <w:sz w:val="18"/>
                <w:szCs w:val="18"/>
              </w:rPr>
              <w:t>工作完成时间</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8FD642">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FAD2EC">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053C7C">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B8FEF3E">
            <w:pPr>
              <w:widowControl/>
              <w:jc w:val="center"/>
              <w:textAlignment w:val="center"/>
              <w:rPr>
                <w:rFonts w:ascii="宋体" w:hAnsi="宋体" w:cs="宋体"/>
                <w:color w:val="000000"/>
                <w:sz w:val="18"/>
                <w:szCs w:val="18"/>
              </w:rPr>
            </w:pPr>
            <w:r>
              <w:rPr>
                <w:rFonts w:hint="eastAsia" w:ascii="宋体" w:hAnsi="宋体" w:cs="宋体"/>
                <w:color w:val="000000"/>
                <w:sz w:val="18"/>
                <w:szCs w:val="18"/>
              </w:rPr>
              <w:t>12</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CB559F">
            <w:pPr>
              <w:widowControl/>
              <w:jc w:val="center"/>
              <w:textAlignment w:val="center"/>
              <w:rPr>
                <w:rFonts w:ascii="宋体" w:hAnsi="宋体" w:cs="宋体"/>
                <w:color w:val="000000"/>
                <w:sz w:val="18"/>
                <w:szCs w:val="18"/>
              </w:rPr>
            </w:pPr>
            <w:r>
              <w:rPr>
                <w:rFonts w:hint="eastAsia" w:ascii="宋体" w:hAnsi="宋体" w:cs="宋体"/>
                <w:color w:val="000000"/>
                <w:sz w:val="18"/>
                <w:szCs w:val="18"/>
              </w:rPr>
              <w:t>月前</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011F8F2">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6258DA">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678970">
            <w:pPr>
              <w:jc w:val="center"/>
              <w:rPr>
                <w:rFonts w:ascii="宋体" w:hAnsi="宋体" w:cs="宋体"/>
                <w:color w:val="000000"/>
                <w:sz w:val="18"/>
                <w:szCs w:val="18"/>
              </w:rPr>
            </w:pPr>
          </w:p>
        </w:tc>
      </w:tr>
      <w:tr w14:paraId="72CEFB9B">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82BF450">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534FFA">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584FEB">
            <w:pPr>
              <w:jc w:val="center"/>
              <w:rPr>
                <w:rFonts w:ascii="宋体" w:hAnsi="宋体" w:cs="宋体"/>
                <w:color w:val="000000"/>
                <w:sz w:val="18"/>
                <w:szCs w:val="18"/>
              </w:rPr>
            </w:pP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5675662">
            <w:pPr>
              <w:widowControl/>
              <w:jc w:val="center"/>
              <w:textAlignment w:val="center"/>
              <w:rPr>
                <w:rFonts w:ascii="宋体" w:hAnsi="宋体" w:cs="宋体"/>
                <w:color w:val="000000"/>
                <w:sz w:val="18"/>
                <w:szCs w:val="18"/>
              </w:rPr>
            </w:pPr>
            <w:r>
              <w:rPr>
                <w:rFonts w:hint="eastAsia" w:ascii="宋体" w:hAnsi="宋体" w:cs="宋体"/>
                <w:color w:val="000000"/>
                <w:sz w:val="18"/>
                <w:szCs w:val="18"/>
              </w:rPr>
              <w:t>支付款项及时率</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150E99">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3F2FEB">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4436EA5">
            <w:pPr>
              <w:widowControl/>
              <w:jc w:val="center"/>
              <w:textAlignment w:val="center"/>
              <w:rPr>
                <w:rFonts w:ascii="宋体" w:hAnsi="宋体" w:cs="宋体"/>
                <w:color w:val="000000"/>
                <w:sz w:val="18"/>
                <w:szCs w:val="18"/>
              </w:rPr>
            </w:pPr>
            <w:r>
              <w:rPr>
                <w:rFonts w:hint="eastAsia" w:ascii="宋体" w:hAnsi="宋体" w:cs="宋体"/>
                <w:color w:val="000000"/>
                <w:sz w:val="18"/>
                <w:szCs w:val="18"/>
              </w:rPr>
              <w:t>98</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8292D7">
            <w:pPr>
              <w:widowControl/>
              <w:jc w:val="center"/>
              <w:textAlignment w:val="center"/>
              <w:rPr>
                <w:rFonts w:ascii="宋体" w:hAnsi="宋体" w:cs="宋体"/>
                <w:color w:val="000000"/>
                <w:sz w:val="18"/>
                <w:szCs w:val="18"/>
              </w:rPr>
            </w:pPr>
            <w:r>
              <w:rPr>
                <w:rFonts w:hint="eastAsia" w:ascii="宋体" w:hAnsi="宋体" w:cs="宋体"/>
                <w:color w:val="000000"/>
                <w:sz w:val="18"/>
                <w:szCs w:val="18"/>
              </w:rPr>
              <w:t>98</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0C4380">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8189E2">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D12796E">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788448">
            <w:pPr>
              <w:jc w:val="center"/>
              <w:rPr>
                <w:rFonts w:ascii="宋体" w:hAnsi="宋体" w:cs="宋体"/>
                <w:color w:val="000000"/>
                <w:sz w:val="18"/>
                <w:szCs w:val="18"/>
              </w:rPr>
            </w:pPr>
          </w:p>
        </w:tc>
      </w:tr>
      <w:tr w14:paraId="708EDB46">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F54CAB5">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2C0C53">
            <w:pPr>
              <w:jc w:val="center"/>
              <w:rPr>
                <w:rFonts w:ascii="宋体" w:hAnsi="宋体" w:cs="宋体"/>
                <w:color w:val="000000"/>
                <w:sz w:val="18"/>
                <w:szCs w:val="18"/>
              </w:rPr>
            </w:pPr>
          </w:p>
        </w:tc>
        <w:tc>
          <w:tcPr>
            <w:tcW w:w="975"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3A1A1D">
            <w:pPr>
              <w:widowControl/>
              <w:jc w:val="center"/>
              <w:textAlignment w:val="center"/>
              <w:rPr>
                <w:rFonts w:ascii="宋体" w:hAnsi="宋体" w:cs="宋体"/>
                <w:color w:val="000000"/>
                <w:sz w:val="18"/>
                <w:szCs w:val="18"/>
              </w:rPr>
            </w:pPr>
            <w:r>
              <w:rPr>
                <w:rFonts w:hint="eastAsia" w:ascii="宋体" w:hAnsi="宋体" w:cs="宋体"/>
                <w:color w:val="000000"/>
                <w:sz w:val="18"/>
                <w:szCs w:val="18"/>
              </w:rPr>
              <w:t>成本指标</w:t>
            </w: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B4F244F">
            <w:pPr>
              <w:widowControl/>
              <w:jc w:val="center"/>
              <w:textAlignment w:val="center"/>
              <w:rPr>
                <w:rFonts w:ascii="宋体" w:hAnsi="宋体" w:cs="宋体"/>
                <w:color w:val="000000"/>
                <w:sz w:val="18"/>
                <w:szCs w:val="18"/>
              </w:rPr>
            </w:pPr>
            <w:r>
              <w:rPr>
                <w:rFonts w:hint="eastAsia" w:ascii="宋体" w:hAnsi="宋体" w:cs="宋体"/>
                <w:color w:val="000000"/>
                <w:sz w:val="18"/>
                <w:szCs w:val="18"/>
              </w:rPr>
              <w:t>赴盟市开展各类改革经验交流及回头看会议次数</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846166">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FBF731">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D023FF0">
            <w:pPr>
              <w:widowControl/>
              <w:jc w:val="center"/>
              <w:textAlignment w:val="center"/>
              <w:rPr>
                <w:rFonts w:ascii="宋体" w:hAnsi="宋体" w:cs="宋体"/>
                <w:color w:val="000000"/>
                <w:sz w:val="18"/>
                <w:szCs w:val="18"/>
              </w:rPr>
            </w:pPr>
            <w:r>
              <w:rPr>
                <w:rFonts w:hint="eastAsia" w:ascii="宋体" w:hAnsi="宋体" w:cs="宋体"/>
                <w:color w:val="000000"/>
                <w:sz w:val="18"/>
                <w:szCs w:val="18"/>
              </w:rPr>
              <w:t>2.5</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E4C1BA">
            <w:pPr>
              <w:widowControl/>
              <w:jc w:val="center"/>
              <w:textAlignment w:val="center"/>
              <w:rPr>
                <w:rFonts w:ascii="宋体" w:hAnsi="宋体" w:cs="宋体"/>
                <w:color w:val="000000"/>
                <w:sz w:val="18"/>
                <w:szCs w:val="18"/>
              </w:rPr>
            </w:pPr>
            <w:r>
              <w:rPr>
                <w:rFonts w:hint="eastAsia" w:ascii="宋体" w:hAnsi="宋体" w:cs="宋体"/>
                <w:color w:val="000000"/>
                <w:sz w:val="18"/>
                <w:szCs w:val="18"/>
              </w:rPr>
              <w:t>2.5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3B57C32">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D58A54">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8B9012">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F6E5C86">
            <w:pPr>
              <w:jc w:val="center"/>
              <w:rPr>
                <w:rFonts w:ascii="宋体" w:hAnsi="宋体" w:cs="宋体"/>
                <w:color w:val="000000"/>
                <w:sz w:val="18"/>
                <w:szCs w:val="18"/>
              </w:rPr>
            </w:pPr>
          </w:p>
        </w:tc>
      </w:tr>
      <w:tr w14:paraId="554B685C">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92DB519">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193060">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9C7A881">
            <w:pPr>
              <w:jc w:val="center"/>
              <w:rPr>
                <w:rFonts w:ascii="宋体" w:hAnsi="宋体" w:cs="宋体"/>
                <w:color w:val="000000"/>
                <w:sz w:val="18"/>
                <w:szCs w:val="18"/>
              </w:rPr>
            </w:pP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45637E">
            <w:pPr>
              <w:widowControl/>
              <w:jc w:val="center"/>
              <w:textAlignment w:val="center"/>
              <w:rPr>
                <w:rFonts w:ascii="宋体" w:hAnsi="宋体" w:cs="宋体"/>
                <w:color w:val="000000"/>
                <w:sz w:val="18"/>
                <w:szCs w:val="18"/>
              </w:rPr>
            </w:pPr>
            <w:r>
              <w:rPr>
                <w:rFonts w:hint="eastAsia" w:ascii="宋体" w:hAnsi="宋体" w:cs="宋体"/>
                <w:color w:val="000000"/>
                <w:sz w:val="18"/>
                <w:szCs w:val="18"/>
              </w:rPr>
              <w:t>自治区和盟市来乌调研各类改革次数</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FD38396">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2DD946">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55A8F0">
            <w:pPr>
              <w:widowControl/>
              <w:jc w:val="center"/>
              <w:textAlignment w:val="center"/>
              <w:rPr>
                <w:rFonts w:ascii="宋体" w:hAnsi="宋体" w:cs="宋体"/>
                <w:color w:val="000000"/>
                <w:sz w:val="18"/>
                <w:szCs w:val="18"/>
              </w:rPr>
            </w:pPr>
            <w:r>
              <w:rPr>
                <w:rFonts w:hint="eastAsia" w:ascii="宋体" w:hAnsi="宋体" w:cs="宋体"/>
                <w:color w:val="000000"/>
                <w:sz w:val="18"/>
                <w:szCs w:val="18"/>
              </w:rPr>
              <w:t>2.5</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528306F">
            <w:pPr>
              <w:widowControl/>
              <w:jc w:val="center"/>
              <w:textAlignment w:val="center"/>
              <w:rPr>
                <w:rFonts w:ascii="宋体" w:hAnsi="宋体" w:cs="宋体"/>
                <w:color w:val="000000"/>
                <w:sz w:val="18"/>
                <w:szCs w:val="18"/>
              </w:rPr>
            </w:pPr>
            <w:r>
              <w:rPr>
                <w:rFonts w:hint="eastAsia" w:ascii="宋体" w:hAnsi="宋体" w:cs="宋体"/>
                <w:color w:val="000000"/>
                <w:sz w:val="18"/>
                <w:szCs w:val="18"/>
              </w:rPr>
              <w:t>1.62</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4D264F">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8D66033">
            <w:pPr>
              <w:widowControl/>
              <w:jc w:val="center"/>
              <w:textAlignment w:val="center"/>
              <w:rPr>
                <w:rFonts w:ascii="宋体" w:hAnsi="宋体" w:cs="宋体"/>
                <w:color w:val="000000"/>
                <w:sz w:val="18"/>
                <w:szCs w:val="18"/>
              </w:rPr>
            </w:pPr>
            <w:r>
              <w:rPr>
                <w:rFonts w:hint="eastAsia" w:ascii="宋体" w:hAnsi="宋体" w:cs="宋体"/>
                <w:color w:val="000000"/>
                <w:sz w:val="18"/>
                <w:szCs w:val="18"/>
              </w:rPr>
              <w:t>3</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45F3E56">
            <w:pPr>
              <w:widowControl/>
              <w:jc w:val="center"/>
              <w:textAlignment w:val="center"/>
              <w:rPr>
                <w:rFonts w:ascii="宋体" w:hAnsi="宋体" w:cs="宋体"/>
                <w:color w:val="000000"/>
                <w:sz w:val="18"/>
                <w:szCs w:val="18"/>
              </w:rPr>
            </w:pPr>
            <w:r>
              <w:rPr>
                <w:rFonts w:hint="eastAsia" w:ascii="宋体" w:hAnsi="宋体" w:cs="宋体"/>
                <w:color w:val="000000"/>
                <w:sz w:val="18"/>
                <w:szCs w:val="18"/>
              </w:rPr>
              <w:t>3</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7C49B29">
            <w:pPr>
              <w:jc w:val="center"/>
              <w:rPr>
                <w:rFonts w:ascii="宋体" w:hAnsi="宋体" w:cs="宋体"/>
                <w:color w:val="000000"/>
                <w:sz w:val="18"/>
                <w:szCs w:val="18"/>
              </w:rPr>
            </w:pPr>
          </w:p>
        </w:tc>
      </w:tr>
      <w:tr w14:paraId="532BC8C0">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E80E26">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4C886CD">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59AA82">
            <w:pPr>
              <w:jc w:val="center"/>
              <w:rPr>
                <w:rFonts w:ascii="宋体" w:hAnsi="宋体" w:cs="宋体"/>
                <w:color w:val="000000"/>
                <w:sz w:val="18"/>
                <w:szCs w:val="18"/>
              </w:rPr>
            </w:pP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11A84F2">
            <w:pPr>
              <w:widowControl/>
              <w:jc w:val="center"/>
              <w:textAlignment w:val="center"/>
              <w:rPr>
                <w:rFonts w:ascii="宋体" w:hAnsi="宋体" w:cs="宋体"/>
                <w:color w:val="000000"/>
                <w:sz w:val="18"/>
                <w:szCs w:val="18"/>
              </w:rPr>
            </w:pPr>
            <w:r>
              <w:rPr>
                <w:rFonts w:hint="eastAsia" w:ascii="宋体" w:hAnsi="宋体" w:cs="宋体"/>
                <w:color w:val="000000"/>
                <w:sz w:val="18"/>
                <w:szCs w:val="18"/>
              </w:rPr>
              <w:t>购买办公用品成本</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F221AB">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B4CFFC">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13AE94">
            <w:pPr>
              <w:widowControl/>
              <w:jc w:val="center"/>
              <w:textAlignment w:val="center"/>
              <w:rPr>
                <w:rFonts w:ascii="宋体" w:hAnsi="宋体" w:cs="宋体"/>
                <w:color w:val="000000"/>
                <w:sz w:val="18"/>
                <w:szCs w:val="18"/>
              </w:rPr>
            </w:pPr>
            <w:r>
              <w:rPr>
                <w:rFonts w:hint="eastAsia" w:ascii="宋体" w:hAnsi="宋体" w:cs="宋体"/>
                <w:color w:val="000000"/>
                <w:sz w:val="18"/>
                <w:szCs w:val="18"/>
              </w:rPr>
              <w:t>7</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5D26F8">
            <w:pPr>
              <w:widowControl/>
              <w:jc w:val="center"/>
              <w:textAlignment w:val="center"/>
              <w:rPr>
                <w:rFonts w:ascii="宋体" w:hAnsi="宋体" w:cs="宋体"/>
                <w:color w:val="000000"/>
                <w:sz w:val="18"/>
                <w:szCs w:val="18"/>
              </w:rPr>
            </w:pPr>
            <w:r>
              <w:rPr>
                <w:rFonts w:hint="eastAsia" w:ascii="宋体" w:hAnsi="宋体" w:cs="宋体"/>
                <w:color w:val="000000"/>
                <w:sz w:val="18"/>
                <w:szCs w:val="18"/>
              </w:rPr>
              <w:t>7</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B82D28">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A47797C">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F2AB64">
            <w:pPr>
              <w:widowControl/>
              <w:jc w:val="center"/>
              <w:textAlignment w:val="center"/>
              <w:rPr>
                <w:rFonts w:ascii="宋体" w:hAnsi="宋体" w:cs="宋体"/>
                <w:color w:val="000000"/>
                <w:sz w:val="18"/>
                <w:szCs w:val="18"/>
              </w:rPr>
            </w:pPr>
            <w:r>
              <w:rPr>
                <w:rFonts w:hint="eastAsia" w:ascii="宋体" w:hAnsi="宋体" w:cs="宋体"/>
                <w:color w:val="000000"/>
                <w:sz w:val="18"/>
                <w:szCs w:val="18"/>
              </w:rPr>
              <w:t>3.5</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00A8C34">
            <w:pPr>
              <w:jc w:val="center"/>
              <w:rPr>
                <w:rFonts w:ascii="宋体" w:hAnsi="宋体" w:cs="宋体"/>
                <w:color w:val="000000"/>
                <w:sz w:val="18"/>
                <w:szCs w:val="18"/>
              </w:rPr>
            </w:pPr>
          </w:p>
        </w:tc>
      </w:tr>
      <w:tr w14:paraId="5042CE93">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2B4AE3">
            <w:pPr>
              <w:jc w:val="center"/>
              <w:rPr>
                <w:rFonts w:ascii="宋体" w:hAnsi="宋体" w:cs="宋体"/>
                <w:color w:val="000000"/>
                <w:sz w:val="18"/>
                <w:szCs w:val="18"/>
              </w:rPr>
            </w:pPr>
          </w:p>
        </w:tc>
        <w:tc>
          <w:tcPr>
            <w:tcW w:w="975"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EB0A90">
            <w:pPr>
              <w:widowControl/>
              <w:jc w:val="center"/>
              <w:textAlignment w:val="center"/>
              <w:rPr>
                <w:rFonts w:ascii="宋体" w:hAnsi="宋体" w:cs="宋体"/>
                <w:color w:val="000000"/>
                <w:sz w:val="18"/>
                <w:szCs w:val="18"/>
              </w:rPr>
            </w:pPr>
            <w:r>
              <w:rPr>
                <w:rFonts w:hint="eastAsia" w:ascii="宋体" w:hAnsi="宋体" w:cs="宋体"/>
                <w:color w:val="000000"/>
                <w:sz w:val="18"/>
                <w:szCs w:val="18"/>
              </w:rPr>
              <w:t>效益指标</w:t>
            </w:r>
          </w:p>
        </w:tc>
        <w:tc>
          <w:tcPr>
            <w:tcW w:w="975"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650FDB">
            <w:pPr>
              <w:widowControl/>
              <w:jc w:val="center"/>
              <w:textAlignment w:val="center"/>
              <w:rPr>
                <w:rFonts w:ascii="宋体" w:hAnsi="宋体" w:cs="宋体"/>
                <w:color w:val="000000"/>
                <w:sz w:val="18"/>
                <w:szCs w:val="18"/>
              </w:rPr>
            </w:pPr>
            <w:r>
              <w:rPr>
                <w:rFonts w:hint="eastAsia" w:ascii="宋体" w:hAnsi="宋体" w:cs="宋体"/>
                <w:color w:val="000000"/>
                <w:sz w:val="18"/>
                <w:szCs w:val="18"/>
              </w:rPr>
              <w:t>社会效益</w:t>
            </w: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C7A8B68">
            <w:pPr>
              <w:widowControl/>
              <w:jc w:val="center"/>
              <w:textAlignment w:val="center"/>
              <w:rPr>
                <w:rFonts w:ascii="宋体" w:hAnsi="宋体" w:cs="宋体"/>
                <w:color w:val="000000"/>
                <w:sz w:val="18"/>
                <w:szCs w:val="18"/>
              </w:rPr>
            </w:pPr>
            <w:r>
              <w:rPr>
                <w:rFonts w:hint="eastAsia" w:ascii="宋体" w:hAnsi="宋体" w:cs="宋体"/>
                <w:color w:val="000000"/>
                <w:sz w:val="18"/>
                <w:szCs w:val="18"/>
              </w:rPr>
              <w:t>有效推进机构编制各类改革工作进程</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9AFAFA">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4C3863">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66D830">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8DC610">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D1ACD3">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D6EAFD">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E78815">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A9A38DA">
            <w:pPr>
              <w:jc w:val="center"/>
              <w:rPr>
                <w:rFonts w:ascii="宋体" w:hAnsi="宋体" w:cs="宋体"/>
                <w:color w:val="000000"/>
                <w:sz w:val="18"/>
                <w:szCs w:val="18"/>
              </w:rPr>
            </w:pPr>
          </w:p>
        </w:tc>
      </w:tr>
      <w:tr w14:paraId="6EB577D2">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471F44A">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CCB13C">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E26CCC">
            <w:pPr>
              <w:jc w:val="center"/>
              <w:rPr>
                <w:rFonts w:ascii="宋体" w:hAnsi="宋体" w:cs="宋体"/>
                <w:color w:val="000000"/>
                <w:sz w:val="18"/>
                <w:szCs w:val="18"/>
              </w:rPr>
            </w:pP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A10512">
            <w:pPr>
              <w:widowControl/>
              <w:jc w:val="center"/>
              <w:textAlignment w:val="center"/>
              <w:rPr>
                <w:rFonts w:ascii="宋体" w:hAnsi="宋体" w:cs="宋体"/>
                <w:color w:val="000000"/>
                <w:sz w:val="18"/>
                <w:szCs w:val="18"/>
              </w:rPr>
            </w:pPr>
            <w:r>
              <w:rPr>
                <w:rFonts w:hint="eastAsia" w:ascii="宋体" w:hAnsi="宋体" w:cs="宋体"/>
                <w:color w:val="000000"/>
                <w:sz w:val="18"/>
                <w:szCs w:val="18"/>
              </w:rPr>
              <w:t>保障单位工作正常开展</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C91161">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04AD32">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4F95423">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AF89715">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390DE31">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756B21A">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960B9D8">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1D7CC79">
            <w:pPr>
              <w:jc w:val="center"/>
              <w:rPr>
                <w:rFonts w:ascii="宋体" w:hAnsi="宋体" w:cs="宋体"/>
                <w:color w:val="000000"/>
                <w:sz w:val="18"/>
                <w:szCs w:val="18"/>
              </w:rPr>
            </w:pPr>
          </w:p>
        </w:tc>
      </w:tr>
      <w:tr w14:paraId="5ED0275B">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07B4C08">
            <w:pPr>
              <w:jc w:val="center"/>
              <w:rPr>
                <w:rFonts w:ascii="宋体" w:hAnsi="宋体" w:cs="宋体"/>
                <w:color w:val="000000"/>
                <w:sz w:val="18"/>
                <w:szCs w:val="18"/>
              </w:rPr>
            </w:pPr>
          </w:p>
        </w:tc>
        <w:tc>
          <w:tcPr>
            <w:tcW w:w="975"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B088CF">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6EA9DCB">
            <w:pPr>
              <w:widowControl/>
              <w:jc w:val="center"/>
              <w:textAlignment w:val="center"/>
              <w:rPr>
                <w:rFonts w:ascii="宋体" w:hAnsi="宋体" w:cs="宋体"/>
                <w:color w:val="000000"/>
                <w:sz w:val="18"/>
                <w:szCs w:val="18"/>
              </w:rPr>
            </w:pPr>
            <w:r>
              <w:rPr>
                <w:rFonts w:hint="eastAsia" w:ascii="宋体" w:hAnsi="宋体" w:cs="宋体"/>
                <w:color w:val="000000"/>
                <w:sz w:val="18"/>
                <w:szCs w:val="18"/>
              </w:rPr>
              <w:t>可持续影响</w:t>
            </w: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5FB629E">
            <w:pPr>
              <w:widowControl/>
              <w:jc w:val="center"/>
              <w:textAlignment w:val="center"/>
              <w:rPr>
                <w:rFonts w:ascii="宋体" w:hAnsi="宋体" w:cs="宋体"/>
                <w:color w:val="000000"/>
                <w:sz w:val="18"/>
                <w:szCs w:val="18"/>
              </w:rPr>
            </w:pPr>
            <w:r>
              <w:rPr>
                <w:rFonts w:hint="eastAsia" w:ascii="宋体" w:hAnsi="宋体" w:cs="宋体"/>
                <w:color w:val="000000"/>
                <w:sz w:val="18"/>
                <w:szCs w:val="18"/>
              </w:rPr>
              <w:t>会议发挥作用持续期限</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57280B">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671F6A">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42F5164">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5A9EFF">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65EEAD">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6A6BFD">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FB0182">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40F469">
            <w:pPr>
              <w:jc w:val="center"/>
              <w:rPr>
                <w:rFonts w:ascii="宋体" w:hAnsi="宋体" w:cs="宋体"/>
                <w:color w:val="000000"/>
                <w:sz w:val="18"/>
                <w:szCs w:val="18"/>
              </w:rPr>
            </w:pPr>
          </w:p>
        </w:tc>
      </w:tr>
      <w:tr w14:paraId="48ABAB32">
        <w:tblPrEx>
          <w:tblCellMar>
            <w:top w:w="0" w:type="dxa"/>
            <w:left w:w="0" w:type="dxa"/>
            <w:bottom w:w="0" w:type="dxa"/>
            <w:right w:w="0" w:type="dxa"/>
          </w:tblCellMar>
        </w:tblPrEx>
        <w:trPr>
          <w:trHeight w:val="840" w:hRule="atLeast"/>
        </w:trPr>
        <w:tc>
          <w:tcPr>
            <w:tcW w:w="84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CFDBA6">
            <w:pPr>
              <w:jc w:val="center"/>
              <w:rPr>
                <w:rFonts w:ascii="宋体" w:hAnsi="宋体" w:cs="宋体"/>
                <w:color w:val="000000"/>
                <w:sz w:val="18"/>
                <w:szCs w:val="18"/>
              </w:rPr>
            </w:pPr>
          </w:p>
        </w:tc>
        <w:tc>
          <w:tcPr>
            <w:tcW w:w="9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95BA6C">
            <w:pPr>
              <w:widowControl/>
              <w:jc w:val="center"/>
              <w:textAlignment w:val="center"/>
              <w:rPr>
                <w:rFonts w:ascii="宋体" w:hAnsi="宋体" w:cs="宋体"/>
                <w:color w:val="000000"/>
                <w:sz w:val="18"/>
                <w:szCs w:val="18"/>
              </w:rPr>
            </w:pPr>
            <w:r>
              <w:rPr>
                <w:rFonts w:hint="eastAsia" w:ascii="宋体" w:hAnsi="宋体" w:cs="宋体"/>
                <w:color w:val="000000"/>
                <w:sz w:val="18"/>
                <w:szCs w:val="18"/>
              </w:rPr>
              <w:t>满意度指标</w:t>
            </w:r>
          </w:p>
        </w:tc>
        <w:tc>
          <w:tcPr>
            <w:tcW w:w="97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B86B6E1">
            <w:pPr>
              <w:widowControl/>
              <w:jc w:val="center"/>
              <w:textAlignment w:val="center"/>
              <w:rPr>
                <w:rFonts w:ascii="宋体" w:hAnsi="宋体" w:cs="宋体"/>
                <w:color w:val="000000"/>
                <w:sz w:val="18"/>
                <w:szCs w:val="18"/>
              </w:rPr>
            </w:pPr>
            <w:r>
              <w:rPr>
                <w:rFonts w:hint="eastAsia" w:ascii="宋体" w:hAnsi="宋体" w:cs="宋体"/>
                <w:color w:val="000000"/>
                <w:sz w:val="18"/>
                <w:szCs w:val="18"/>
              </w:rPr>
              <w:t>服务对象满意度</w:t>
            </w:r>
          </w:p>
        </w:tc>
        <w:tc>
          <w:tcPr>
            <w:tcW w:w="1275"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8EA524F">
            <w:pPr>
              <w:widowControl/>
              <w:jc w:val="center"/>
              <w:textAlignment w:val="center"/>
              <w:rPr>
                <w:rFonts w:ascii="宋体" w:hAnsi="宋体" w:cs="宋体"/>
                <w:color w:val="000000"/>
                <w:sz w:val="18"/>
                <w:szCs w:val="18"/>
              </w:rPr>
            </w:pPr>
            <w:r>
              <w:rPr>
                <w:rFonts w:hint="eastAsia" w:ascii="宋体" w:hAnsi="宋体" w:cs="宋体"/>
                <w:color w:val="000000"/>
                <w:sz w:val="18"/>
                <w:szCs w:val="18"/>
              </w:rPr>
              <w:t>各类改革收益单位职工满意度</w:t>
            </w:r>
          </w:p>
        </w:tc>
        <w:tc>
          <w:tcPr>
            <w:tcW w:w="85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C2AEF2">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100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D8F0CA">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9451AD0">
            <w:pPr>
              <w:widowControl/>
              <w:jc w:val="center"/>
              <w:textAlignment w:val="center"/>
              <w:rPr>
                <w:rFonts w:ascii="宋体" w:hAnsi="宋体" w:cs="宋体"/>
                <w:color w:val="000000"/>
                <w:sz w:val="18"/>
                <w:szCs w:val="18"/>
              </w:rPr>
            </w:pPr>
            <w:r>
              <w:rPr>
                <w:rFonts w:hint="eastAsia" w:ascii="宋体" w:hAnsi="宋体" w:cs="宋体"/>
                <w:color w:val="000000"/>
                <w:sz w:val="18"/>
                <w:szCs w:val="18"/>
              </w:rPr>
              <w:t>95</w:t>
            </w:r>
          </w:p>
        </w:tc>
        <w:tc>
          <w:tcPr>
            <w:tcW w:w="81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5ED8F4F">
            <w:pPr>
              <w:widowControl/>
              <w:jc w:val="center"/>
              <w:textAlignment w:val="center"/>
              <w:rPr>
                <w:rFonts w:ascii="宋体" w:hAnsi="宋体" w:cs="宋体"/>
                <w:color w:val="000000"/>
                <w:sz w:val="18"/>
                <w:szCs w:val="18"/>
              </w:rPr>
            </w:pPr>
            <w:r>
              <w:rPr>
                <w:rFonts w:hint="eastAsia" w:ascii="宋体" w:hAnsi="宋体" w:cs="宋体"/>
                <w:color w:val="000000"/>
                <w:sz w:val="18"/>
                <w:szCs w:val="18"/>
              </w:rPr>
              <w:t>95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B07EE45">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8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2E12EF">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2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897261">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6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A5636C">
            <w:pPr>
              <w:jc w:val="center"/>
              <w:rPr>
                <w:rFonts w:ascii="宋体" w:hAnsi="宋体" w:cs="宋体"/>
                <w:color w:val="000000"/>
                <w:sz w:val="18"/>
                <w:szCs w:val="18"/>
              </w:rPr>
            </w:pPr>
          </w:p>
        </w:tc>
      </w:tr>
      <w:tr w14:paraId="7B36D029">
        <w:tblPrEx>
          <w:tblCellMar>
            <w:top w:w="0" w:type="dxa"/>
            <w:left w:w="0" w:type="dxa"/>
            <w:bottom w:w="0" w:type="dxa"/>
            <w:right w:w="0" w:type="dxa"/>
          </w:tblCellMar>
        </w:tblPrEx>
        <w:trPr>
          <w:trHeight w:val="840" w:hRule="atLeast"/>
        </w:trPr>
        <w:tc>
          <w:tcPr>
            <w:tcW w:w="8295" w:type="dxa"/>
            <w:gridSpan w:val="2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4651B">
            <w:pPr>
              <w:widowControl/>
              <w:jc w:val="center"/>
              <w:textAlignment w:val="center"/>
              <w:rPr>
                <w:rFonts w:ascii="宋体" w:hAnsi="宋体" w:cs="宋体"/>
                <w:color w:val="000000"/>
                <w:sz w:val="18"/>
                <w:szCs w:val="18"/>
              </w:rPr>
            </w:pPr>
            <w:r>
              <w:rPr>
                <w:rFonts w:hint="eastAsia" w:ascii="宋体" w:hAnsi="宋体" w:cs="宋体"/>
                <w:color w:val="000000"/>
                <w:sz w:val="18"/>
                <w:szCs w:val="18"/>
              </w:rPr>
              <w:t>总分</w:t>
            </w:r>
          </w:p>
        </w:tc>
        <w:tc>
          <w:tcPr>
            <w:tcW w:w="78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8C8700">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2B907">
            <w:pPr>
              <w:widowControl/>
              <w:jc w:val="center"/>
              <w:textAlignment w:val="center"/>
              <w:rPr>
                <w:rFonts w:ascii="宋体" w:hAnsi="宋体" w:cs="宋体"/>
                <w:color w:val="000000"/>
                <w:sz w:val="18"/>
                <w:szCs w:val="18"/>
              </w:rPr>
            </w:pPr>
            <w:r>
              <w:rPr>
                <w:rFonts w:hint="eastAsia" w:ascii="宋体" w:hAnsi="宋体" w:cs="宋体"/>
                <w:color w:val="000000"/>
                <w:sz w:val="18"/>
                <w:szCs w:val="18"/>
              </w:rPr>
              <w:t>99.27</w:t>
            </w:r>
          </w:p>
        </w:tc>
        <w:tc>
          <w:tcPr>
            <w:tcW w:w="7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E9639">
            <w:pPr>
              <w:jc w:val="center"/>
              <w:rPr>
                <w:rFonts w:ascii="宋体" w:hAnsi="宋体" w:cs="宋体"/>
                <w:color w:val="000000"/>
                <w:sz w:val="18"/>
                <w:szCs w:val="18"/>
              </w:rPr>
            </w:pPr>
          </w:p>
        </w:tc>
      </w:tr>
      <w:tr w14:paraId="63A2F061">
        <w:tblPrEx>
          <w:tblCellMar>
            <w:top w:w="0" w:type="dxa"/>
            <w:left w:w="0" w:type="dxa"/>
            <w:bottom w:w="0" w:type="dxa"/>
            <w:right w:w="0" w:type="dxa"/>
          </w:tblCellMar>
        </w:tblPrEx>
        <w:trPr>
          <w:gridAfter w:val="2"/>
          <w:wAfter w:w="330" w:type="dxa"/>
          <w:trHeight w:val="960" w:hRule="atLeast"/>
        </w:trPr>
        <w:tc>
          <w:tcPr>
            <w:tcW w:w="10230" w:type="dxa"/>
            <w:gridSpan w:val="3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551F9">
            <w:pPr>
              <w:widowControl/>
              <w:jc w:val="center"/>
              <w:textAlignment w:val="center"/>
              <w:rPr>
                <w:rFonts w:ascii="宋体" w:hAnsi="宋体" w:cs="宋体"/>
                <w:b/>
                <w:color w:val="000000"/>
                <w:sz w:val="40"/>
                <w:szCs w:val="40"/>
              </w:rPr>
            </w:pPr>
            <w:r>
              <w:rPr>
                <w:rFonts w:hint="eastAsia" w:ascii="宋体" w:hAnsi="宋体" w:cs="宋体"/>
                <w:b/>
                <w:color w:val="000000"/>
                <w:sz w:val="40"/>
                <w:szCs w:val="40"/>
              </w:rPr>
              <w:t>项目支出绩效自评表</w:t>
            </w:r>
            <w:r>
              <w:rPr>
                <w:rFonts w:hint="eastAsia" w:ascii="宋体" w:hAnsi="宋体" w:cs="宋体"/>
                <w:b/>
                <w:color w:val="000000"/>
                <w:sz w:val="40"/>
                <w:szCs w:val="40"/>
              </w:rPr>
              <w:br w:type="textWrapping"/>
            </w:r>
            <w:r>
              <w:rPr>
                <w:rFonts w:hint="eastAsia" w:ascii="宋体" w:hAnsi="宋体" w:cs="宋体"/>
                <w:b/>
                <w:color w:val="000000"/>
                <w:sz w:val="40"/>
                <w:szCs w:val="40"/>
              </w:rPr>
              <w:t>(2023年度）</w:t>
            </w:r>
          </w:p>
        </w:tc>
      </w:tr>
      <w:tr w14:paraId="70DC707C">
        <w:tblPrEx>
          <w:tblCellMar>
            <w:top w:w="0" w:type="dxa"/>
            <w:left w:w="0" w:type="dxa"/>
            <w:bottom w:w="0" w:type="dxa"/>
            <w:right w:w="0" w:type="dxa"/>
          </w:tblCellMar>
        </w:tblPrEx>
        <w:trPr>
          <w:gridAfter w:val="2"/>
          <w:wAfter w:w="330" w:type="dxa"/>
          <w:trHeight w:val="380" w:hRule="atLeast"/>
        </w:trPr>
        <w:tc>
          <w:tcPr>
            <w:tcW w:w="17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9857D">
            <w:pPr>
              <w:widowControl/>
              <w:jc w:val="right"/>
              <w:textAlignment w:val="center"/>
              <w:rPr>
                <w:rFonts w:ascii="宋体" w:hAnsi="宋体" w:cs="宋体"/>
                <w:color w:val="000000"/>
                <w:sz w:val="18"/>
                <w:szCs w:val="18"/>
              </w:rPr>
            </w:pPr>
            <w:r>
              <w:rPr>
                <w:rFonts w:hint="eastAsia" w:ascii="宋体" w:hAnsi="宋体" w:cs="宋体"/>
                <w:color w:val="000000"/>
                <w:sz w:val="18"/>
                <w:szCs w:val="18"/>
              </w:rPr>
              <w:t>项目名称</w:t>
            </w:r>
          </w:p>
        </w:tc>
        <w:tc>
          <w:tcPr>
            <w:tcW w:w="8490" w:type="dxa"/>
            <w:gridSpan w:val="2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CB629">
            <w:pPr>
              <w:widowControl/>
              <w:textAlignment w:val="center"/>
              <w:rPr>
                <w:rFonts w:ascii="宋体" w:hAnsi="宋体" w:cs="宋体"/>
                <w:color w:val="000000"/>
                <w:sz w:val="18"/>
                <w:szCs w:val="18"/>
              </w:rPr>
            </w:pPr>
            <w:r>
              <w:rPr>
                <w:rFonts w:hint="eastAsia" w:ascii="宋体" w:hAnsi="宋体" w:cs="宋体"/>
                <w:color w:val="000000"/>
                <w:sz w:val="18"/>
                <w:szCs w:val="18"/>
              </w:rPr>
              <w:t>中文域名运营费</w:t>
            </w:r>
          </w:p>
        </w:tc>
      </w:tr>
      <w:tr w14:paraId="4851975C">
        <w:tblPrEx>
          <w:tblCellMar>
            <w:top w:w="0" w:type="dxa"/>
            <w:left w:w="0" w:type="dxa"/>
            <w:bottom w:w="0" w:type="dxa"/>
            <w:right w:w="0" w:type="dxa"/>
          </w:tblCellMar>
        </w:tblPrEx>
        <w:trPr>
          <w:gridAfter w:val="2"/>
          <w:wAfter w:w="330" w:type="dxa"/>
          <w:trHeight w:val="460" w:hRule="atLeast"/>
        </w:trPr>
        <w:tc>
          <w:tcPr>
            <w:tcW w:w="17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A8174">
            <w:pPr>
              <w:widowControl/>
              <w:jc w:val="right"/>
              <w:textAlignment w:val="center"/>
              <w:rPr>
                <w:rFonts w:ascii="宋体" w:hAnsi="宋体" w:cs="宋体"/>
                <w:color w:val="000000"/>
                <w:sz w:val="18"/>
                <w:szCs w:val="18"/>
              </w:rPr>
            </w:pPr>
            <w:r>
              <w:rPr>
                <w:rFonts w:hint="eastAsia" w:ascii="宋体" w:hAnsi="宋体" w:cs="宋体"/>
                <w:color w:val="000000"/>
                <w:sz w:val="18"/>
                <w:szCs w:val="18"/>
              </w:rPr>
              <w:t>主管部门</w:t>
            </w:r>
          </w:p>
        </w:tc>
        <w:tc>
          <w:tcPr>
            <w:tcW w:w="381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0A7A25">
            <w:pPr>
              <w:widowControl/>
              <w:textAlignment w:val="center"/>
              <w:rPr>
                <w:rFonts w:ascii="宋体" w:hAnsi="宋体" w:cs="宋体"/>
                <w:color w:val="000000"/>
                <w:sz w:val="18"/>
                <w:szCs w:val="18"/>
              </w:rPr>
            </w:pPr>
            <w:r>
              <w:rPr>
                <w:rFonts w:hint="eastAsia" w:ascii="宋体" w:hAnsi="宋体" w:cs="宋体"/>
                <w:color w:val="000000"/>
                <w:sz w:val="18"/>
                <w:szCs w:val="18"/>
              </w:rPr>
              <w:t>中共乌海市委员会机构编制委员会办公室（部门）</w:t>
            </w:r>
          </w:p>
        </w:tc>
        <w:tc>
          <w:tcPr>
            <w:tcW w:w="16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1EA84">
            <w:pPr>
              <w:widowControl/>
              <w:jc w:val="right"/>
              <w:textAlignment w:val="center"/>
              <w:rPr>
                <w:rFonts w:ascii="宋体" w:hAnsi="宋体" w:cs="宋体"/>
                <w:color w:val="000000"/>
                <w:sz w:val="18"/>
                <w:szCs w:val="18"/>
              </w:rPr>
            </w:pPr>
            <w:r>
              <w:rPr>
                <w:rFonts w:hint="eastAsia" w:ascii="宋体" w:hAnsi="宋体" w:cs="宋体"/>
                <w:color w:val="000000"/>
                <w:sz w:val="18"/>
                <w:szCs w:val="18"/>
              </w:rPr>
              <w:t>实施单位</w:t>
            </w:r>
          </w:p>
        </w:tc>
        <w:tc>
          <w:tcPr>
            <w:tcW w:w="304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01B73">
            <w:pPr>
              <w:widowControl/>
              <w:textAlignment w:val="center"/>
              <w:rPr>
                <w:rFonts w:ascii="宋体" w:hAnsi="宋体" w:cs="宋体"/>
                <w:color w:val="000000"/>
                <w:sz w:val="18"/>
                <w:szCs w:val="18"/>
              </w:rPr>
            </w:pPr>
            <w:r>
              <w:rPr>
                <w:rFonts w:hint="eastAsia" w:ascii="宋体" w:hAnsi="宋体" w:cs="宋体"/>
                <w:color w:val="000000"/>
                <w:sz w:val="18"/>
                <w:szCs w:val="18"/>
              </w:rPr>
              <w:t>中共乌海市委员会机构编制委员会办公室</w:t>
            </w:r>
          </w:p>
        </w:tc>
      </w:tr>
      <w:tr w14:paraId="2C57CF84">
        <w:tblPrEx>
          <w:tblCellMar>
            <w:top w:w="0" w:type="dxa"/>
            <w:left w:w="0" w:type="dxa"/>
            <w:bottom w:w="0" w:type="dxa"/>
            <w:right w:w="0" w:type="dxa"/>
          </w:tblCellMar>
        </w:tblPrEx>
        <w:trPr>
          <w:gridAfter w:val="2"/>
          <w:wAfter w:w="330" w:type="dxa"/>
          <w:trHeight w:val="380" w:hRule="atLeast"/>
        </w:trPr>
        <w:tc>
          <w:tcPr>
            <w:tcW w:w="174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A6C3D">
            <w:pPr>
              <w:widowControl/>
              <w:jc w:val="center"/>
              <w:textAlignment w:val="center"/>
              <w:rPr>
                <w:rFonts w:ascii="宋体" w:hAnsi="宋体" w:cs="宋体"/>
                <w:color w:val="000000"/>
                <w:sz w:val="18"/>
                <w:szCs w:val="18"/>
              </w:rPr>
            </w:pPr>
            <w:r>
              <w:rPr>
                <w:rFonts w:hint="eastAsia" w:ascii="宋体" w:hAnsi="宋体" w:cs="宋体"/>
                <w:color w:val="000000"/>
                <w:sz w:val="18"/>
                <w:szCs w:val="18"/>
              </w:rPr>
              <w:t>项目资金</w:t>
            </w:r>
            <w:r>
              <w:rPr>
                <w:rFonts w:hint="eastAsia" w:ascii="宋体" w:hAnsi="宋体" w:cs="宋体"/>
                <w:color w:val="000000"/>
                <w:sz w:val="18"/>
                <w:szCs w:val="18"/>
              </w:rPr>
              <w:br w:type="textWrapping"/>
            </w:r>
            <w:r>
              <w:rPr>
                <w:rFonts w:hint="eastAsia" w:ascii="宋体" w:hAnsi="宋体" w:cs="宋体"/>
                <w:color w:val="000000"/>
                <w:sz w:val="18"/>
                <w:szCs w:val="18"/>
              </w:rPr>
              <w:t>（万元）</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6378C">
            <w:pPr>
              <w:rPr>
                <w:rFonts w:ascii="宋体" w:hAnsi="宋体" w:cs="宋体"/>
                <w:color w:val="000000"/>
                <w:sz w:val="18"/>
                <w:szCs w:val="18"/>
              </w:rPr>
            </w:pPr>
          </w:p>
        </w:tc>
        <w:tc>
          <w:tcPr>
            <w:tcW w:w="10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CC3C3">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年初预算数</w:t>
            </w:r>
          </w:p>
        </w:tc>
        <w:tc>
          <w:tcPr>
            <w:tcW w:w="178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5ED2AF">
            <w:pPr>
              <w:widowControl/>
              <w:jc w:val="center"/>
              <w:textAlignment w:val="center"/>
              <w:rPr>
                <w:rFonts w:ascii="宋体" w:hAnsi="宋体" w:cs="宋体"/>
                <w:color w:val="000000"/>
                <w:sz w:val="18"/>
                <w:szCs w:val="18"/>
              </w:rPr>
            </w:pPr>
            <w:r>
              <w:rPr>
                <w:rFonts w:hint="eastAsia" w:ascii="宋体" w:hAnsi="宋体" w:cs="宋体"/>
                <w:color w:val="000000"/>
                <w:sz w:val="18"/>
                <w:szCs w:val="18"/>
              </w:rPr>
              <w:t>全年预算数</w:t>
            </w:r>
          </w:p>
        </w:tc>
        <w:tc>
          <w:tcPr>
            <w:tcW w:w="16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6B14D">
            <w:pPr>
              <w:widowControl/>
              <w:jc w:val="center"/>
              <w:textAlignment w:val="center"/>
              <w:rPr>
                <w:rFonts w:ascii="宋体" w:hAnsi="宋体" w:cs="宋体"/>
                <w:color w:val="000000"/>
                <w:sz w:val="18"/>
                <w:szCs w:val="18"/>
              </w:rPr>
            </w:pPr>
            <w:r>
              <w:rPr>
                <w:rFonts w:hint="eastAsia" w:ascii="宋体" w:hAnsi="宋体" w:cs="宋体"/>
                <w:color w:val="000000"/>
                <w:sz w:val="18"/>
                <w:szCs w:val="18"/>
              </w:rPr>
              <w:t>全年执行数</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D3E8FA">
            <w:pPr>
              <w:widowControl/>
              <w:jc w:val="center"/>
              <w:textAlignment w:val="center"/>
              <w:rPr>
                <w:rFonts w:ascii="宋体" w:hAnsi="宋体" w:cs="宋体"/>
                <w:color w:val="000000"/>
                <w:sz w:val="18"/>
                <w:szCs w:val="18"/>
              </w:rPr>
            </w:pPr>
            <w:r>
              <w:rPr>
                <w:rFonts w:hint="eastAsia" w:ascii="宋体" w:hAnsi="宋体" w:cs="宋体"/>
                <w:color w:val="000000"/>
                <w:sz w:val="18"/>
                <w:szCs w:val="18"/>
              </w:rPr>
              <w:t>分值</w:t>
            </w:r>
          </w:p>
        </w:tc>
        <w:tc>
          <w:tcPr>
            <w:tcW w:w="151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05192">
            <w:pPr>
              <w:widowControl/>
              <w:jc w:val="center"/>
              <w:textAlignment w:val="center"/>
              <w:rPr>
                <w:rFonts w:ascii="宋体" w:hAnsi="宋体" w:cs="宋体"/>
                <w:color w:val="000000"/>
                <w:sz w:val="18"/>
                <w:szCs w:val="18"/>
              </w:rPr>
            </w:pPr>
            <w:r>
              <w:rPr>
                <w:rFonts w:hint="eastAsia" w:ascii="宋体" w:hAnsi="宋体" w:cs="宋体"/>
                <w:color w:val="000000"/>
                <w:sz w:val="18"/>
                <w:szCs w:val="18"/>
              </w:rPr>
              <w:t>执行率（%）</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5879C">
            <w:pPr>
              <w:widowControl/>
              <w:jc w:val="center"/>
              <w:textAlignment w:val="center"/>
              <w:rPr>
                <w:rFonts w:ascii="宋体" w:hAnsi="宋体" w:cs="宋体"/>
                <w:color w:val="000000"/>
                <w:sz w:val="18"/>
                <w:szCs w:val="18"/>
              </w:rPr>
            </w:pPr>
            <w:r>
              <w:rPr>
                <w:rFonts w:hint="eastAsia" w:ascii="宋体" w:hAnsi="宋体" w:cs="宋体"/>
                <w:color w:val="000000"/>
                <w:sz w:val="18"/>
                <w:szCs w:val="18"/>
              </w:rPr>
              <w:t>得分</w:t>
            </w:r>
          </w:p>
        </w:tc>
      </w:tr>
      <w:tr w14:paraId="52BF8AE4">
        <w:tblPrEx>
          <w:tblCellMar>
            <w:top w:w="0" w:type="dxa"/>
            <w:left w:w="0" w:type="dxa"/>
            <w:bottom w:w="0" w:type="dxa"/>
            <w:right w:w="0" w:type="dxa"/>
          </w:tblCellMar>
        </w:tblPrEx>
        <w:trPr>
          <w:gridAfter w:val="2"/>
          <w:wAfter w:w="330" w:type="dxa"/>
          <w:trHeight w:val="380" w:hRule="atLeast"/>
        </w:trPr>
        <w:tc>
          <w:tcPr>
            <w:tcW w:w="17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E7AD2">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FC1C0">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年度资金总额</w:t>
            </w:r>
          </w:p>
        </w:tc>
        <w:tc>
          <w:tcPr>
            <w:tcW w:w="10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2E8B4">
            <w:pPr>
              <w:widowControl/>
              <w:textAlignment w:val="center"/>
              <w:rPr>
                <w:rFonts w:ascii="宋体" w:hAnsi="宋体" w:cs="宋体"/>
                <w:color w:val="000000"/>
                <w:sz w:val="18"/>
                <w:szCs w:val="18"/>
              </w:rPr>
            </w:pPr>
            <w:r>
              <w:rPr>
                <w:rFonts w:hint="eastAsia" w:ascii="宋体" w:hAnsi="宋体" w:cs="宋体"/>
                <w:color w:val="000000"/>
                <w:sz w:val="18"/>
                <w:szCs w:val="18"/>
              </w:rPr>
              <w:t>7.00</w:t>
            </w:r>
          </w:p>
        </w:tc>
        <w:tc>
          <w:tcPr>
            <w:tcW w:w="178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B80DE">
            <w:pPr>
              <w:widowControl/>
              <w:jc w:val="center"/>
              <w:textAlignment w:val="center"/>
              <w:rPr>
                <w:rFonts w:ascii="宋体" w:hAnsi="宋体" w:cs="宋体"/>
                <w:color w:val="000000"/>
                <w:sz w:val="18"/>
                <w:szCs w:val="18"/>
              </w:rPr>
            </w:pPr>
            <w:r>
              <w:rPr>
                <w:rFonts w:hint="eastAsia" w:ascii="宋体" w:hAnsi="宋体" w:cs="宋体"/>
                <w:color w:val="000000"/>
                <w:sz w:val="18"/>
                <w:szCs w:val="18"/>
              </w:rPr>
              <w:t>7.00</w:t>
            </w:r>
          </w:p>
        </w:tc>
        <w:tc>
          <w:tcPr>
            <w:tcW w:w="16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AC1092">
            <w:pPr>
              <w:widowControl/>
              <w:jc w:val="center"/>
              <w:textAlignment w:val="center"/>
              <w:rPr>
                <w:rFonts w:ascii="宋体" w:hAnsi="宋体" w:cs="宋体"/>
                <w:color w:val="000000"/>
                <w:sz w:val="18"/>
                <w:szCs w:val="18"/>
              </w:rPr>
            </w:pPr>
            <w:r>
              <w:rPr>
                <w:rFonts w:hint="eastAsia" w:ascii="宋体" w:hAnsi="宋体" w:cs="宋体"/>
                <w:color w:val="000000"/>
                <w:sz w:val="18"/>
                <w:szCs w:val="18"/>
              </w:rPr>
              <w:t>2.26</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9DAEC">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151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B889">
            <w:pPr>
              <w:widowControl/>
              <w:jc w:val="center"/>
              <w:textAlignment w:val="center"/>
              <w:rPr>
                <w:rFonts w:ascii="宋体" w:hAnsi="宋体" w:cs="宋体"/>
                <w:color w:val="000000"/>
                <w:sz w:val="18"/>
                <w:szCs w:val="18"/>
              </w:rPr>
            </w:pPr>
            <w:r>
              <w:rPr>
                <w:rFonts w:hint="eastAsia" w:ascii="宋体" w:hAnsi="宋体" w:cs="宋体"/>
                <w:color w:val="000000"/>
                <w:sz w:val="18"/>
                <w:szCs w:val="18"/>
              </w:rPr>
              <w:t>32.29</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CBB80">
            <w:pPr>
              <w:widowControl/>
              <w:jc w:val="center"/>
              <w:textAlignment w:val="center"/>
              <w:rPr>
                <w:rFonts w:ascii="宋体" w:hAnsi="宋体" w:cs="宋体"/>
                <w:color w:val="000000"/>
                <w:sz w:val="18"/>
                <w:szCs w:val="18"/>
              </w:rPr>
            </w:pPr>
            <w:r>
              <w:rPr>
                <w:rFonts w:hint="eastAsia" w:ascii="宋体" w:hAnsi="宋体" w:cs="宋体"/>
                <w:color w:val="000000"/>
                <w:sz w:val="18"/>
                <w:szCs w:val="18"/>
              </w:rPr>
              <w:t>3.23</w:t>
            </w:r>
          </w:p>
        </w:tc>
      </w:tr>
      <w:tr w14:paraId="6F4CB9A4">
        <w:tblPrEx>
          <w:tblCellMar>
            <w:top w:w="0" w:type="dxa"/>
            <w:left w:w="0" w:type="dxa"/>
            <w:bottom w:w="0" w:type="dxa"/>
            <w:right w:w="0" w:type="dxa"/>
          </w:tblCellMar>
        </w:tblPrEx>
        <w:trPr>
          <w:gridAfter w:val="2"/>
          <w:wAfter w:w="330" w:type="dxa"/>
          <w:trHeight w:val="380" w:hRule="atLeast"/>
        </w:trPr>
        <w:tc>
          <w:tcPr>
            <w:tcW w:w="17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985CE">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1FB54B">
            <w:pPr>
              <w:widowControl/>
              <w:textAlignment w:val="center"/>
              <w:rPr>
                <w:rFonts w:ascii="宋体" w:hAnsi="宋体" w:cs="宋体"/>
                <w:color w:val="000000"/>
                <w:sz w:val="18"/>
                <w:szCs w:val="18"/>
              </w:rPr>
            </w:pPr>
            <w:r>
              <w:rPr>
                <w:rFonts w:hint="eastAsia" w:ascii="宋体" w:hAnsi="宋体" w:cs="宋体"/>
                <w:color w:val="000000"/>
                <w:sz w:val="18"/>
                <w:szCs w:val="18"/>
              </w:rPr>
              <w:t>其中：财政拨款</w:t>
            </w:r>
          </w:p>
        </w:tc>
        <w:tc>
          <w:tcPr>
            <w:tcW w:w="10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06178">
            <w:pPr>
              <w:widowControl/>
              <w:textAlignment w:val="center"/>
              <w:rPr>
                <w:rFonts w:ascii="宋体" w:hAnsi="宋体" w:cs="宋体"/>
                <w:color w:val="000000"/>
                <w:sz w:val="18"/>
                <w:szCs w:val="18"/>
              </w:rPr>
            </w:pPr>
            <w:r>
              <w:rPr>
                <w:rFonts w:hint="eastAsia" w:ascii="宋体" w:hAnsi="宋体" w:cs="宋体"/>
                <w:color w:val="000000"/>
                <w:sz w:val="18"/>
                <w:szCs w:val="18"/>
              </w:rPr>
              <w:t>7.00</w:t>
            </w:r>
          </w:p>
        </w:tc>
        <w:tc>
          <w:tcPr>
            <w:tcW w:w="178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141C0">
            <w:pPr>
              <w:widowControl/>
              <w:jc w:val="center"/>
              <w:textAlignment w:val="center"/>
              <w:rPr>
                <w:rFonts w:ascii="宋体" w:hAnsi="宋体" w:cs="宋体"/>
                <w:color w:val="000000"/>
                <w:sz w:val="18"/>
                <w:szCs w:val="18"/>
              </w:rPr>
            </w:pPr>
            <w:r>
              <w:rPr>
                <w:rFonts w:hint="eastAsia" w:ascii="宋体" w:hAnsi="宋体" w:cs="宋体"/>
                <w:color w:val="000000"/>
                <w:sz w:val="18"/>
                <w:szCs w:val="18"/>
              </w:rPr>
              <w:t>7.00</w:t>
            </w:r>
          </w:p>
        </w:tc>
        <w:tc>
          <w:tcPr>
            <w:tcW w:w="16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4F6C9">
            <w:pPr>
              <w:widowControl/>
              <w:jc w:val="center"/>
              <w:textAlignment w:val="center"/>
              <w:rPr>
                <w:rFonts w:ascii="宋体" w:hAnsi="宋体" w:cs="宋体"/>
                <w:color w:val="000000"/>
                <w:sz w:val="18"/>
                <w:szCs w:val="18"/>
              </w:rPr>
            </w:pPr>
            <w:r>
              <w:rPr>
                <w:rFonts w:hint="eastAsia" w:ascii="宋体" w:hAnsi="宋体" w:cs="宋体"/>
                <w:color w:val="000000"/>
                <w:sz w:val="18"/>
                <w:szCs w:val="18"/>
              </w:rPr>
              <w:t>2.26</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179BF6">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151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C7857">
            <w:pPr>
              <w:widowControl/>
              <w:jc w:val="center"/>
              <w:textAlignment w:val="center"/>
              <w:rPr>
                <w:rFonts w:ascii="宋体" w:hAnsi="宋体" w:cs="宋体"/>
                <w:color w:val="000000"/>
                <w:sz w:val="18"/>
                <w:szCs w:val="18"/>
              </w:rPr>
            </w:pPr>
            <w:r>
              <w:rPr>
                <w:rFonts w:hint="eastAsia" w:ascii="宋体" w:hAnsi="宋体" w:cs="宋体"/>
                <w:color w:val="000000"/>
                <w:sz w:val="18"/>
                <w:szCs w:val="18"/>
              </w:rPr>
              <w:t>32.29</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095020">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6E47DC95">
        <w:tblPrEx>
          <w:tblCellMar>
            <w:top w:w="0" w:type="dxa"/>
            <w:left w:w="0" w:type="dxa"/>
            <w:bottom w:w="0" w:type="dxa"/>
            <w:right w:w="0" w:type="dxa"/>
          </w:tblCellMar>
        </w:tblPrEx>
        <w:trPr>
          <w:gridAfter w:val="2"/>
          <w:wAfter w:w="330" w:type="dxa"/>
          <w:trHeight w:val="380" w:hRule="atLeast"/>
        </w:trPr>
        <w:tc>
          <w:tcPr>
            <w:tcW w:w="17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992C5">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C549C">
            <w:pPr>
              <w:widowControl/>
              <w:jc w:val="center"/>
              <w:textAlignment w:val="center"/>
              <w:rPr>
                <w:rFonts w:ascii="宋体" w:hAnsi="宋体" w:cs="宋体"/>
                <w:color w:val="000000"/>
                <w:sz w:val="18"/>
                <w:szCs w:val="18"/>
              </w:rPr>
            </w:pPr>
            <w:r>
              <w:rPr>
                <w:rFonts w:hint="eastAsia" w:ascii="宋体" w:hAnsi="宋体" w:cs="宋体"/>
                <w:color w:val="000000"/>
                <w:sz w:val="18"/>
                <w:szCs w:val="18"/>
              </w:rPr>
              <w:t>上年结转资金</w:t>
            </w:r>
          </w:p>
        </w:tc>
        <w:tc>
          <w:tcPr>
            <w:tcW w:w="10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434DF">
            <w:pPr>
              <w:widowControl/>
              <w:textAlignment w:val="center"/>
              <w:rPr>
                <w:rFonts w:ascii="宋体" w:hAnsi="宋体" w:cs="宋体"/>
                <w:color w:val="000000"/>
                <w:sz w:val="18"/>
                <w:szCs w:val="18"/>
              </w:rPr>
            </w:pPr>
            <w:r>
              <w:rPr>
                <w:rFonts w:hint="eastAsia" w:ascii="宋体" w:hAnsi="宋体" w:cs="宋体"/>
                <w:color w:val="000000"/>
                <w:sz w:val="18"/>
                <w:szCs w:val="18"/>
              </w:rPr>
              <w:t>0.00</w:t>
            </w:r>
          </w:p>
        </w:tc>
        <w:tc>
          <w:tcPr>
            <w:tcW w:w="178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3288D">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16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060D82">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7F9320">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151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FAA44">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BF6CBE">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6435CFAA">
        <w:tblPrEx>
          <w:tblCellMar>
            <w:top w:w="0" w:type="dxa"/>
            <w:left w:w="0" w:type="dxa"/>
            <w:bottom w:w="0" w:type="dxa"/>
            <w:right w:w="0" w:type="dxa"/>
          </w:tblCellMar>
        </w:tblPrEx>
        <w:trPr>
          <w:gridAfter w:val="2"/>
          <w:wAfter w:w="330" w:type="dxa"/>
          <w:trHeight w:val="380" w:hRule="atLeast"/>
        </w:trPr>
        <w:tc>
          <w:tcPr>
            <w:tcW w:w="17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5FBD3">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6D90C">
            <w:pPr>
              <w:widowControl/>
              <w:jc w:val="center"/>
              <w:textAlignment w:val="center"/>
              <w:rPr>
                <w:rFonts w:ascii="宋体" w:hAnsi="宋体" w:cs="宋体"/>
                <w:color w:val="000000"/>
                <w:sz w:val="18"/>
                <w:szCs w:val="18"/>
              </w:rPr>
            </w:pPr>
            <w:r>
              <w:rPr>
                <w:rFonts w:hint="eastAsia" w:ascii="宋体" w:hAnsi="宋体" w:cs="宋体"/>
                <w:color w:val="000000"/>
                <w:sz w:val="18"/>
                <w:szCs w:val="18"/>
              </w:rPr>
              <w:t>其他资金</w:t>
            </w:r>
          </w:p>
        </w:tc>
        <w:tc>
          <w:tcPr>
            <w:tcW w:w="10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32F03C">
            <w:pPr>
              <w:widowControl/>
              <w:textAlignment w:val="center"/>
              <w:rPr>
                <w:rFonts w:ascii="宋体" w:hAnsi="宋体" w:cs="宋体"/>
                <w:color w:val="000000"/>
                <w:sz w:val="18"/>
                <w:szCs w:val="18"/>
              </w:rPr>
            </w:pPr>
            <w:r>
              <w:rPr>
                <w:rFonts w:hint="eastAsia" w:ascii="宋体" w:hAnsi="宋体" w:cs="宋体"/>
                <w:color w:val="000000"/>
                <w:sz w:val="18"/>
                <w:szCs w:val="18"/>
              </w:rPr>
              <w:t>0</w:t>
            </w:r>
          </w:p>
        </w:tc>
        <w:tc>
          <w:tcPr>
            <w:tcW w:w="178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A5A0A">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16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64891">
            <w:pPr>
              <w:widowControl/>
              <w:jc w:val="center"/>
              <w:textAlignment w:val="center"/>
              <w:rPr>
                <w:rFonts w:ascii="宋体" w:hAnsi="宋体" w:cs="宋体"/>
                <w:color w:val="000000"/>
                <w:sz w:val="18"/>
                <w:szCs w:val="18"/>
              </w:rPr>
            </w:pPr>
            <w:r>
              <w:rPr>
                <w:rFonts w:hint="eastAsia" w:ascii="宋体" w:hAnsi="宋体" w:cs="宋体"/>
                <w:color w:val="000000"/>
                <w:sz w:val="18"/>
                <w:szCs w:val="18"/>
              </w:rPr>
              <w:t>0.00</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CAD85B">
            <w:pPr>
              <w:widowControl/>
              <w:jc w:val="center"/>
              <w:textAlignment w:val="center"/>
              <w:rPr>
                <w:rFonts w:ascii="Arial" w:hAnsi="Arial" w:cs="Arial"/>
                <w:color w:val="222222"/>
                <w:sz w:val="19"/>
                <w:szCs w:val="19"/>
              </w:rPr>
            </w:pPr>
            <w:r>
              <w:rPr>
                <w:rFonts w:ascii="Arial" w:hAnsi="Arial" w:cs="Arial"/>
                <w:color w:val="222222"/>
                <w:sz w:val="19"/>
                <w:szCs w:val="19"/>
              </w:rPr>
              <w:t>——</w:t>
            </w:r>
          </w:p>
        </w:tc>
        <w:tc>
          <w:tcPr>
            <w:tcW w:w="151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8F42A">
            <w:pPr>
              <w:widowControl/>
              <w:jc w:val="center"/>
              <w:textAlignment w:val="center"/>
              <w:rPr>
                <w:rFonts w:ascii="宋体" w:hAnsi="宋体" w:cs="宋体"/>
                <w:color w:val="000000"/>
                <w:sz w:val="18"/>
                <w:szCs w:val="18"/>
              </w:rPr>
            </w:pPr>
            <w:r>
              <w:rPr>
                <w:rFonts w:hint="eastAsia" w:ascii="宋体" w:hAnsi="宋体" w:cs="宋体"/>
                <w:color w:val="000000"/>
                <w:sz w:val="18"/>
                <w:szCs w:val="18"/>
              </w:rPr>
              <w:t>0</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7B1365">
            <w:pPr>
              <w:widowControl/>
              <w:jc w:val="center"/>
              <w:textAlignment w:val="center"/>
              <w:rPr>
                <w:rFonts w:ascii="Arial" w:hAnsi="Arial" w:cs="Arial"/>
                <w:color w:val="222222"/>
                <w:sz w:val="19"/>
                <w:szCs w:val="19"/>
              </w:rPr>
            </w:pPr>
            <w:r>
              <w:rPr>
                <w:rFonts w:ascii="Arial" w:hAnsi="Arial" w:cs="Arial"/>
                <w:color w:val="222222"/>
                <w:sz w:val="19"/>
                <w:szCs w:val="19"/>
              </w:rPr>
              <w:t>——</w:t>
            </w:r>
          </w:p>
        </w:tc>
      </w:tr>
      <w:tr w14:paraId="382133C2">
        <w:tblPrEx>
          <w:tblCellMar>
            <w:top w:w="0" w:type="dxa"/>
            <w:left w:w="0" w:type="dxa"/>
            <w:bottom w:w="0" w:type="dxa"/>
            <w:right w:w="0" w:type="dxa"/>
          </w:tblCellMar>
        </w:tblPrEx>
        <w:trPr>
          <w:gridAfter w:val="2"/>
          <w:wAfter w:w="330" w:type="dxa"/>
          <w:trHeight w:val="380" w:hRule="atLeast"/>
        </w:trPr>
        <w:tc>
          <w:tcPr>
            <w:tcW w:w="174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1F353">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年度总体目标</w:t>
            </w:r>
          </w:p>
        </w:tc>
        <w:tc>
          <w:tcPr>
            <w:tcW w:w="4650"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618D">
            <w:pPr>
              <w:widowControl/>
              <w:jc w:val="center"/>
              <w:textAlignment w:val="center"/>
              <w:rPr>
                <w:rFonts w:ascii="宋体" w:hAnsi="宋体" w:cs="宋体"/>
                <w:color w:val="000000"/>
                <w:sz w:val="18"/>
                <w:szCs w:val="18"/>
              </w:rPr>
            </w:pPr>
            <w:r>
              <w:rPr>
                <w:rFonts w:hint="eastAsia" w:ascii="宋体" w:hAnsi="宋体" w:cs="宋体"/>
                <w:color w:val="000000"/>
                <w:sz w:val="18"/>
                <w:szCs w:val="18"/>
              </w:rPr>
              <w:t>预期目标</w:t>
            </w:r>
          </w:p>
        </w:tc>
        <w:tc>
          <w:tcPr>
            <w:tcW w:w="3840"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91B8D">
            <w:pPr>
              <w:widowControl/>
              <w:jc w:val="center"/>
              <w:textAlignment w:val="center"/>
              <w:rPr>
                <w:rFonts w:ascii="宋体" w:hAnsi="宋体" w:cs="宋体"/>
                <w:color w:val="000000"/>
                <w:sz w:val="18"/>
                <w:szCs w:val="18"/>
              </w:rPr>
            </w:pPr>
            <w:r>
              <w:rPr>
                <w:rFonts w:hint="eastAsia" w:ascii="宋体" w:hAnsi="宋体" w:cs="宋体"/>
                <w:color w:val="000000"/>
                <w:sz w:val="18"/>
                <w:szCs w:val="18"/>
              </w:rPr>
              <w:t>实际完成情况</w:t>
            </w:r>
          </w:p>
        </w:tc>
      </w:tr>
      <w:tr w14:paraId="00008A84">
        <w:tblPrEx>
          <w:tblCellMar>
            <w:top w:w="0" w:type="dxa"/>
            <w:left w:w="0" w:type="dxa"/>
            <w:bottom w:w="0" w:type="dxa"/>
            <w:right w:w="0" w:type="dxa"/>
          </w:tblCellMar>
        </w:tblPrEx>
        <w:trPr>
          <w:gridAfter w:val="2"/>
          <w:wAfter w:w="330" w:type="dxa"/>
          <w:trHeight w:val="500" w:hRule="atLeast"/>
        </w:trPr>
        <w:tc>
          <w:tcPr>
            <w:tcW w:w="17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81F12">
            <w:pPr>
              <w:jc w:val="center"/>
              <w:rPr>
                <w:rFonts w:ascii="宋体" w:hAnsi="宋体" w:cs="宋体"/>
                <w:color w:val="000000"/>
                <w:sz w:val="18"/>
                <w:szCs w:val="18"/>
              </w:rPr>
            </w:pPr>
          </w:p>
        </w:tc>
        <w:tc>
          <w:tcPr>
            <w:tcW w:w="4650"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99C59">
            <w:pPr>
              <w:widowControl/>
              <w:jc w:val="center"/>
              <w:textAlignment w:val="center"/>
              <w:rPr>
                <w:rFonts w:ascii="宋体" w:hAnsi="宋体" w:cs="宋体"/>
                <w:color w:val="000000"/>
                <w:sz w:val="18"/>
                <w:szCs w:val="18"/>
              </w:rPr>
            </w:pPr>
            <w:r>
              <w:rPr>
                <w:rFonts w:hint="eastAsia" w:ascii="宋体" w:hAnsi="宋体" w:cs="宋体"/>
                <w:color w:val="000000"/>
                <w:sz w:val="18"/>
                <w:szCs w:val="18"/>
              </w:rPr>
              <w:t>9</w:t>
            </w:r>
          </w:p>
        </w:tc>
        <w:tc>
          <w:tcPr>
            <w:tcW w:w="3840" w:type="dxa"/>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359DA">
            <w:pPr>
              <w:widowControl/>
              <w:jc w:val="center"/>
              <w:textAlignment w:val="center"/>
              <w:rPr>
                <w:rFonts w:ascii="宋体" w:hAnsi="宋体" w:cs="宋体"/>
                <w:color w:val="000000"/>
                <w:sz w:val="18"/>
                <w:szCs w:val="18"/>
              </w:rPr>
            </w:pPr>
            <w:r>
              <w:rPr>
                <w:rFonts w:hint="eastAsia" w:ascii="宋体" w:hAnsi="宋体" w:cs="宋体"/>
                <w:color w:val="000000"/>
                <w:sz w:val="18"/>
                <w:szCs w:val="18"/>
              </w:rPr>
              <w:t>已全部完成。</w:t>
            </w:r>
          </w:p>
        </w:tc>
      </w:tr>
      <w:tr w14:paraId="3D014C11">
        <w:tblPrEx>
          <w:tblCellMar>
            <w:top w:w="0" w:type="dxa"/>
            <w:left w:w="0" w:type="dxa"/>
            <w:bottom w:w="0" w:type="dxa"/>
            <w:right w:w="0" w:type="dxa"/>
          </w:tblCellMar>
        </w:tblPrEx>
        <w:trPr>
          <w:gridAfter w:val="2"/>
          <w:wAfter w:w="330" w:type="dxa"/>
          <w:trHeight w:val="900" w:hRule="atLeast"/>
        </w:trPr>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25E34">
            <w:pPr>
              <w:widowControl/>
              <w:jc w:val="center"/>
              <w:textAlignment w:val="center"/>
              <w:rPr>
                <w:rFonts w:ascii="宋体" w:hAnsi="宋体" w:cs="宋体"/>
                <w:color w:val="000000"/>
                <w:sz w:val="18"/>
                <w:szCs w:val="18"/>
              </w:rPr>
            </w:pPr>
            <w:r>
              <w:rPr>
                <w:rFonts w:hint="eastAsia" w:ascii="宋体" w:hAnsi="宋体" w:cs="宋体"/>
                <w:color w:val="000000"/>
                <w:sz w:val="18"/>
                <w:szCs w:val="18"/>
              </w:rPr>
              <w:t>绩效指标</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43C89">
            <w:pPr>
              <w:widowControl/>
              <w:jc w:val="center"/>
              <w:textAlignment w:val="center"/>
              <w:rPr>
                <w:rFonts w:ascii="宋体" w:hAnsi="宋体" w:cs="宋体"/>
                <w:color w:val="000000"/>
                <w:sz w:val="18"/>
                <w:szCs w:val="18"/>
              </w:rPr>
            </w:pPr>
            <w:r>
              <w:rPr>
                <w:rFonts w:hint="eastAsia" w:ascii="宋体" w:hAnsi="宋体" w:cs="宋体"/>
                <w:color w:val="000000"/>
                <w:sz w:val="18"/>
                <w:szCs w:val="18"/>
              </w:rPr>
              <w:t>一级指标</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2842C">
            <w:pPr>
              <w:widowControl/>
              <w:jc w:val="center"/>
              <w:textAlignment w:val="center"/>
              <w:rPr>
                <w:rFonts w:ascii="宋体" w:hAnsi="宋体" w:cs="宋体"/>
                <w:color w:val="000000"/>
                <w:sz w:val="18"/>
                <w:szCs w:val="18"/>
              </w:rPr>
            </w:pPr>
            <w:r>
              <w:rPr>
                <w:rFonts w:hint="eastAsia" w:ascii="宋体" w:hAnsi="宋体" w:cs="宋体"/>
                <w:color w:val="000000"/>
                <w:sz w:val="18"/>
                <w:szCs w:val="18"/>
              </w:rPr>
              <w:t>二级指标</w:t>
            </w:r>
          </w:p>
        </w:tc>
        <w:tc>
          <w:tcPr>
            <w:tcW w:w="105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4556B">
            <w:pPr>
              <w:widowControl/>
              <w:jc w:val="center"/>
              <w:textAlignment w:val="center"/>
              <w:rPr>
                <w:rFonts w:ascii="宋体" w:hAnsi="宋体" w:cs="宋体"/>
                <w:color w:val="000000"/>
                <w:sz w:val="18"/>
                <w:szCs w:val="18"/>
              </w:rPr>
            </w:pPr>
            <w:r>
              <w:rPr>
                <w:rFonts w:hint="eastAsia" w:ascii="宋体" w:hAnsi="宋体" w:cs="宋体"/>
                <w:color w:val="000000"/>
                <w:sz w:val="18"/>
                <w:szCs w:val="18"/>
              </w:rPr>
              <w:t>三级指标</w:t>
            </w:r>
          </w:p>
        </w:tc>
        <w:tc>
          <w:tcPr>
            <w:tcW w:w="8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5AF0C">
            <w:pPr>
              <w:widowControl/>
              <w:jc w:val="center"/>
              <w:textAlignment w:val="center"/>
              <w:rPr>
                <w:rFonts w:ascii="宋体" w:hAnsi="宋体" w:cs="宋体"/>
                <w:color w:val="000000"/>
                <w:sz w:val="18"/>
                <w:szCs w:val="18"/>
              </w:rPr>
            </w:pPr>
            <w:r>
              <w:rPr>
                <w:rFonts w:hint="eastAsia" w:ascii="宋体" w:hAnsi="宋体" w:cs="宋体"/>
                <w:color w:val="000000"/>
                <w:sz w:val="18"/>
                <w:szCs w:val="18"/>
              </w:rPr>
              <w:t>指标性质</w:t>
            </w:r>
          </w:p>
        </w:tc>
        <w:tc>
          <w:tcPr>
            <w:tcW w:w="9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E6056">
            <w:pPr>
              <w:widowControl/>
              <w:jc w:val="center"/>
              <w:textAlignment w:val="center"/>
              <w:rPr>
                <w:rFonts w:ascii="宋体" w:hAnsi="宋体" w:cs="宋体"/>
                <w:color w:val="000000"/>
                <w:sz w:val="18"/>
                <w:szCs w:val="18"/>
              </w:rPr>
            </w:pPr>
            <w:r>
              <w:rPr>
                <w:rFonts w:hint="eastAsia" w:ascii="宋体" w:hAnsi="宋体" w:cs="宋体"/>
                <w:color w:val="000000"/>
                <w:sz w:val="18"/>
                <w:szCs w:val="18"/>
              </w:rPr>
              <w:t>指标方向</w:t>
            </w:r>
          </w:p>
        </w:tc>
        <w:tc>
          <w:tcPr>
            <w:tcW w:w="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9E1B3">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年度指标值</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8EA99">
            <w:pPr>
              <w:widowControl/>
              <w:jc w:val="center"/>
              <w:textAlignment w:val="center"/>
              <w:rPr>
                <w:rFonts w:ascii="宋体" w:hAnsi="宋体" w:cs="宋体"/>
                <w:color w:val="000000"/>
                <w:sz w:val="18"/>
                <w:szCs w:val="18"/>
              </w:rPr>
            </w:pPr>
            <w:r>
              <w:rPr>
                <w:rFonts w:hint="eastAsia" w:ascii="宋体" w:hAnsi="宋体" w:cs="宋体"/>
                <w:color w:val="000000"/>
                <w:sz w:val="18"/>
                <w:szCs w:val="18"/>
              </w:rPr>
              <w:t>实际完成值</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1F919">
            <w:pPr>
              <w:widowControl/>
              <w:jc w:val="center"/>
              <w:textAlignment w:val="center"/>
              <w:rPr>
                <w:rFonts w:ascii="宋体" w:hAnsi="宋体" w:cs="宋体"/>
                <w:color w:val="000000"/>
                <w:sz w:val="18"/>
                <w:szCs w:val="18"/>
              </w:rPr>
            </w:pPr>
            <w:r>
              <w:rPr>
                <w:rFonts w:hint="eastAsia" w:ascii="宋体" w:hAnsi="宋体" w:cs="宋体"/>
                <w:color w:val="000000"/>
                <w:sz w:val="18"/>
                <w:szCs w:val="18"/>
              </w:rPr>
              <w:t>计量单位</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666E8">
            <w:pPr>
              <w:widowControl/>
              <w:jc w:val="center"/>
              <w:textAlignment w:val="center"/>
              <w:rPr>
                <w:rFonts w:ascii="宋体" w:hAnsi="宋体" w:cs="宋体"/>
                <w:color w:val="000000"/>
                <w:sz w:val="18"/>
                <w:szCs w:val="18"/>
              </w:rPr>
            </w:pPr>
            <w:r>
              <w:rPr>
                <w:rFonts w:hint="eastAsia" w:ascii="宋体" w:hAnsi="宋体" w:cs="宋体"/>
                <w:color w:val="000000"/>
                <w:sz w:val="18"/>
                <w:szCs w:val="18"/>
              </w:rPr>
              <w:t>分值</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74A89">
            <w:pPr>
              <w:widowControl/>
              <w:jc w:val="center"/>
              <w:textAlignment w:val="center"/>
              <w:rPr>
                <w:rFonts w:ascii="宋体" w:hAnsi="宋体" w:cs="宋体"/>
                <w:color w:val="000000"/>
                <w:sz w:val="18"/>
                <w:szCs w:val="18"/>
              </w:rPr>
            </w:pPr>
            <w:r>
              <w:rPr>
                <w:rFonts w:hint="eastAsia" w:ascii="宋体" w:hAnsi="宋体" w:cs="宋体"/>
                <w:color w:val="000000"/>
                <w:sz w:val="18"/>
                <w:szCs w:val="18"/>
              </w:rPr>
              <w:t>得分</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7F0D9">
            <w:pPr>
              <w:widowControl/>
              <w:textAlignment w:val="center"/>
              <w:rPr>
                <w:rFonts w:ascii="宋体" w:hAnsi="宋体" w:cs="宋体"/>
                <w:color w:val="000000"/>
                <w:sz w:val="18"/>
                <w:szCs w:val="18"/>
              </w:rPr>
            </w:pPr>
            <w:r>
              <w:rPr>
                <w:rFonts w:hint="eastAsia" w:ascii="宋体" w:hAnsi="宋体" w:cs="宋体"/>
                <w:color w:val="000000"/>
                <w:sz w:val="18"/>
                <w:szCs w:val="18"/>
              </w:rPr>
              <w:t>偏差原因分析及改进措施</w:t>
            </w:r>
          </w:p>
        </w:tc>
      </w:tr>
      <w:tr w14:paraId="315C8464">
        <w:tblPrEx>
          <w:tblCellMar>
            <w:top w:w="0" w:type="dxa"/>
            <w:left w:w="0" w:type="dxa"/>
            <w:bottom w:w="0" w:type="dxa"/>
            <w:right w:w="0" w:type="dxa"/>
          </w:tblCellMar>
        </w:tblPrEx>
        <w:trPr>
          <w:gridAfter w:val="2"/>
          <w:wAfter w:w="330" w:type="dxa"/>
          <w:trHeight w:val="840" w:hRule="atLeast"/>
        </w:trPr>
        <w:tc>
          <w:tcPr>
            <w:tcW w:w="930" w:type="dxa"/>
            <w:gridSpan w:val="3"/>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12AEE11">
            <w:pPr>
              <w:widowControl/>
              <w:jc w:val="center"/>
              <w:textAlignment w:val="center"/>
              <w:rPr>
                <w:rFonts w:ascii="宋体" w:hAnsi="宋体" w:cs="宋体"/>
                <w:color w:val="000000"/>
                <w:sz w:val="18"/>
                <w:szCs w:val="18"/>
              </w:rPr>
            </w:pPr>
            <w:r>
              <w:rPr>
                <w:rFonts w:hint="eastAsia" w:ascii="宋体" w:hAnsi="宋体" w:cs="宋体"/>
                <w:color w:val="000000"/>
                <w:sz w:val="18"/>
                <w:szCs w:val="18"/>
              </w:rPr>
              <w:t>绩效指标</w:t>
            </w:r>
          </w:p>
        </w:tc>
        <w:tc>
          <w:tcPr>
            <w:tcW w:w="81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05A6E15">
            <w:pPr>
              <w:widowControl/>
              <w:jc w:val="center"/>
              <w:textAlignment w:val="center"/>
              <w:rPr>
                <w:rFonts w:ascii="宋体" w:hAnsi="宋体" w:cs="宋体"/>
                <w:color w:val="000000"/>
                <w:sz w:val="18"/>
                <w:szCs w:val="18"/>
              </w:rPr>
            </w:pPr>
            <w:r>
              <w:rPr>
                <w:rFonts w:hint="eastAsia" w:ascii="宋体" w:hAnsi="宋体" w:cs="宋体"/>
                <w:color w:val="000000"/>
                <w:sz w:val="18"/>
                <w:szCs w:val="18"/>
              </w:rPr>
              <w:t>产出指标</w:t>
            </w:r>
          </w:p>
        </w:tc>
        <w:tc>
          <w:tcPr>
            <w:tcW w:w="975"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EB3146">
            <w:pPr>
              <w:widowControl/>
              <w:jc w:val="center"/>
              <w:textAlignment w:val="center"/>
              <w:rPr>
                <w:rFonts w:ascii="宋体" w:hAnsi="宋体" w:cs="宋体"/>
                <w:color w:val="000000"/>
                <w:sz w:val="18"/>
                <w:szCs w:val="18"/>
              </w:rPr>
            </w:pPr>
            <w:r>
              <w:rPr>
                <w:rFonts w:hint="eastAsia" w:ascii="宋体" w:hAnsi="宋体" w:cs="宋体"/>
                <w:color w:val="000000"/>
                <w:sz w:val="18"/>
                <w:szCs w:val="18"/>
              </w:rPr>
              <w:t>数量指标</w:t>
            </w: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A9145EF">
            <w:pPr>
              <w:widowControl/>
              <w:jc w:val="center"/>
              <w:textAlignment w:val="center"/>
              <w:rPr>
                <w:rFonts w:ascii="宋体" w:hAnsi="宋体" w:cs="宋体"/>
                <w:color w:val="000000"/>
                <w:sz w:val="18"/>
                <w:szCs w:val="18"/>
              </w:rPr>
            </w:pPr>
            <w:r>
              <w:rPr>
                <w:rFonts w:hint="eastAsia" w:ascii="宋体" w:hAnsi="宋体" w:cs="宋体"/>
                <w:color w:val="000000"/>
                <w:sz w:val="18"/>
                <w:szCs w:val="18"/>
              </w:rPr>
              <w:t>党政机关中文域名续费维护数量</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A4E0FE8">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B7C9FB">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051E2B">
            <w:pPr>
              <w:widowControl/>
              <w:jc w:val="center"/>
              <w:textAlignment w:val="center"/>
              <w:rPr>
                <w:rFonts w:ascii="宋体" w:hAnsi="宋体" w:cs="宋体"/>
                <w:color w:val="000000"/>
                <w:sz w:val="18"/>
                <w:szCs w:val="18"/>
              </w:rPr>
            </w:pPr>
            <w:r>
              <w:rPr>
                <w:rFonts w:hint="eastAsia" w:ascii="宋体" w:hAnsi="宋体" w:cs="宋体"/>
                <w:color w:val="000000"/>
                <w:sz w:val="18"/>
                <w:szCs w:val="18"/>
              </w:rPr>
              <w:t>78</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8619497">
            <w:pPr>
              <w:widowControl/>
              <w:jc w:val="center"/>
              <w:textAlignment w:val="center"/>
              <w:rPr>
                <w:rFonts w:ascii="宋体" w:hAnsi="宋体" w:cs="宋体"/>
                <w:color w:val="000000"/>
                <w:sz w:val="18"/>
                <w:szCs w:val="18"/>
              </w:rPr>
            </w:pPr>
            <w:r>
              <w:rPr>
                <w:rFonts w:hint="eastAsia" w:ascii="宋体" w:hAnsi="宋体" w:cs="宋体"/>
                <w:color w:val="000000"/>
                <w:sz w:val="18"/>
                <w:szCs w:val="18"/>
              </w:rPr>
              <w:t>78</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BD1A710">
            <w:pPr>
              <w:widowControl/>
              <w:jc w:val="center"/>
              <w:textAlignment w:val="center"/>
              <w:rPr>
                <w:rFonts w:ascii="宋体" w:hAnsi="宋体" w:cs="宋体"/>
                <w:color w:val="000000"/>
                <w:sz w:val="18"/>
                <w:szCs w:val="18"/>
              </w:rPr>
            </w:pPr>
            <w:r>
              <w:rPr>
                <w:rFonts w:hint="eastAsia" w:ascii="宋体" w:hAnsi="宋体" w:cs="宋体"/>
                <w:color w:val="000000"/>
                <w:sz w:val="18"/>
                <w:szCs w:val="18"/>
              </w:rPr>
              <w:t>家</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BE84DF5">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9BE759">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944903">
            <w:pPr>
              <w:jc w:val="center"/>
              <w:rPr>
                <w:rFonts w:ascii="宋体" w:hAnsi="宋体" w:cs="宋体"/>
                <w:color w:val="000000"/>
                <w:sz w:val="18"/>
                <w:szCs w:val="18"/>
              </w:rPr>
            </w:pPr>
          </w:p>
        </w:tc>
      </w:tr>
      <w:tr w14:paraId="40DBBDF0">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11375D">
            <w:pPr>
              <w:jc w:val="center"/>
              <w:rPr>
                <w:rFonts w:ascii="宋体" w:hAnsi="宋体" w:cs="宋体"/>
                <w:color w:val="000000"/>
                <w:sz w:val="18"/>
                <w:szCs w:val="18"/>
              </w:rPr>
            </w:pPr>
          </w:p>
        </w:tc>
        <w:tc>
          <w:tcPr>
            <w:tcW w:w="81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2D268BE">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EC0C7BC">
            <w:pPr>
              <w:jc w:val="center"/>
              <w:rPr>
                <w:rFonts w:ascii="宋体" w:hAnsi="宋体" w:cs="宋体"/>
                <w:color w:val="000000"/>
                <w:sz w:val="18"/>
                <w:szCs w:val="18"/>
              </w:rPr>
            </w:pP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AAA47F">
            <w:pPr>
              <w:widowControl/>
              <w:jc w:val="center"/>
              <w:textAlignment w:val="center"/>
              <w:rPr>
                <w:rFonts w:ascii="宋体" w:hAnsi="宋体" w:cs="宋体"/>
                <w:color w:val="000000"/>
                <w:sz w:val="18"/>
                <w:szCs w:val="18"/>
              </w:rPr>
            </w:pPr>
            <w:r>
              <w:rPr>
                <w:rFonts w:hint="eastAsia" w:ascii="宋体" w:hAnsi="宋体" w:cs="宋体"/>
                <w:color w:val="000000"/>
                <w:sz w:val="18"/>
                <w:szCs w:val="18"/>
              </w:rPr>
              <w:t>事业单位中文域名续费维护数量</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8CF030">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7D93E2">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221A11">
            <w:pPr>
              <w:widowControl/>
              <w:jc w:val="center"/>
              <w:textAlignment w:val="center"/>
              <w:rPr>
                <w:rFonts w:ascii="宋体" w:hAnsi="宋体" w:cs="宋体"/>
                <w:color w:val="000000"/>
                <w:sz w:val="18"/>
                <w:szCs w:val="18"/>
              </w:rPr>
            </w:pPr>
            <w:r>
              <w:rPr>
                <w:rFonts w:hint="eastAsia" w:ascii="宋体" w:hAnsi="宋体" w:cs="宋体"/>
                <w:color w:val="000000"/>
                <w:sz w:val="18"/>
                <w:szCs w:val="18"/>
              </w:rPr>
              <w:t>231</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C68FCF1">
            <w:pPr>
              <w:widowControl/>
              <w:jc w:val="center"/>
              <w:textAlignment w:val="center"/>
              <w:rPr>
                <w:rFonts w:ascii="宋体" w:hAnsi="宋体" w:cs="宋体"/>
                <w:color w:val="000000"/>
                <w:sz w:val="18"/>
                <w:szCs w:val="18"/>
              </w:rPr>
            </w:pPr>
            <w:r>
              <w:rPr>
                <w:rFonts w:hint="eastAsia" w:ascii="宋体" w:hAnsi="宋体" w:cs="宋体"/>
                <w:color w:val="000000"/>
                <w:sz w:val="18"/>
                <w:szCs w:val="18"/>
              </w:rPr>
              <w:t>231</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4FDAA0">
            <w:pPr>
              <w:widowControl/>
              <w:jc w:val="center"/>
              <w:textAlignment w:val="center"/>
              <w:rPr>
                <w:rFonts w:ascii="宋体" w:hAnsi="宋体" w:cs="宋体"/>
                <w:color w:val="000000"/>
                <w:sz w:val="18"/>
                <w:szCs w:val="18"/>
              </w:rPr>
            </w:pPr>
            <w:r>
              <w:rPr>
                <w:rFonts w:hint="eastAsia" w:ascii="宋体" w:hAnsi="宋体" w:cs="宋体"/>
                <w:color w:val="000000"/>
                <w:sz w:val="18"/>
                <w:szCs w:val="18"/>
              </w:rPr>
              <w:t>家</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C7F233C">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BED5956">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60D21A0">
            <w:pPr>
              <w:jc w:val="center"/>
              <w:rPr>
                <w:rFonts w:ascii="宋体" w:hAnsi="宋体" w:cs="宋体"/>
                <w:color w:val="000000"/>
                <w:sz w:val="18"/>
                <w:szCs w:val="18"/>
              </w:rPr>
            </w:pPr>
          </w:p>
        </w:tc>
      </w:tr>
      <w:tr w14:paraId="558EA004">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709111">
            <w:pPr>
              <w:jc w:val="center"/>
              <w:rPr>
                <w:rFonts w:ascii="宋体" w:hAnsi="宋体" w:cs="宋体"/>
                <w:color w:val="000000"/>
                <w:sz w:val="18"/>
                <w:szCs w:val="18"/>
              </w:rPr>
            </w:pPr>
          </w:p>
        </w:tc>
        <w:tc>
          <w:tcPr>
            <w:tcW w:w="81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6EF1FA5">
            <w:pPr>
              <w:jc w:val="center"/>
              <w:rPr>
                <w:rFonts w:ascii="宋体" w:hAnsi="宋体" w:cs="宋体"/>
                <w:color w:val="000000"/>
                <w:sz w:val="18"/>
                <w:szCs w:val="18"/>
              </w:rPr>
            </w:pPr>
          </w:p>
        </w:tc>
        <w:tc>
          <w:tcPr>
            <w:tcW w:w="975"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99D872">
            <w:pPr>
              <w:widowControl/>
              <w:jc w:val="center"/>
              <w:textAlignment w:val="center"/>
              <w:rPr>
                <w:rFonts w:ascii="宋体" w:hAnsi="宋体" w:cs="宋体"/>
                <w:color w:val="000000"/>
                <w:sz w:val="18"/>
                <w:szCs w:val="18"/>
              </w:rPr>
            </w:pPr>
            <w:r>
              <w:rPr>
                <w:rFonts w:hint="eastAsia" w:ascii="宋体" w:hAnsi="宋体" w:cs="宋体"/>
                <w:color w:val="000000"/>
                <w:sz w:val="18"/>
                <w:szCs w:val="18"/>
              </w:rPr>
              <w:t>质量指标</w:t>
            </w: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6A20DA6">
            <w:pPr>
              <w:widowControl/>
              <w:jc w:val="center"/>
              <w:textAlignment w:val="center"/>
              <w:rPr>
                <w:rFonts w:ascii="宋体" w:hAnsi="宋体" w:cs="宋体"/>
                <w:color w:val="000000"/>
                <w:sz w:val="18"/>
                <w:szCs w:val="18"/>
              </w:rPr>
            </w:pPr>
            <w:r>
              <w:rPr>
                <w:rFonts w:hint="eastAsia" w:ascii="宋体" w:hAnsi="宋体" w:cs="宋体"/>
                <w:color w:val="000000"/>
                <w:sz w:val="18"/>
                <w:szCs w:val="18"/>
              </w:rPr>
              <w:t>党政机关域名费用足额缴纳率</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9B14D36">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9D2C617">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6F6B2B">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7E8CE7F">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8357F0E">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D38BF6">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E528D7">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90CF41">
            <w:pPr>
              <w:jc w:val="center"/>
              <w:rPr>
                <w:rFonts w:ascii="宋体" w:hAnsi="宋体" w:cs="宋体"/>
                <w:color w:val="000000"/>
                <w:sz w:val="18"/>
                <w:szCs w:val="18"/>
              </w:rPr>
            </w:pPr>
          </w:p>
        </w:tc>
      </w:tr>
      <w:tr w14:paraId="4CF5D804">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55B831">
            <w:pPr>
              <w:jc w:val="center"/>
              <w:rPr>
                <w:rFonts w:ascii="宋体" w:hAnsi="宋体" w:cs="宋体"/>
                <w:color w:val="000000"/>
                <w:sz w:val="18"/>
                <w:szCs w:val="18"/>
              </w:rPr>
            </w:pPr>
          </w:p>
        </w:tc>
        <w:tc>
          <w:tcPr>
            <w:tcW w:w="81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8A7867">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DA1E113">
            <w:pPr>
              <w:jc w:val="center"/>
              <w:rPr>
                <w:rFonts w:ascii="宋体" w:hAnsi="宋体" w:cs="宋体"/>
                <w:color w:val="000000"/>
                <w:sz w:val="18"/>
                <w:szCs w:val="18"/>
              </w:rPr>
            </w:pP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233916">
            <w:pPr>
              <w:widowControl/>
              <w:jc w:val="center"/>
              <w:textAlignment w:val="center"/>
              <w:rPr>
                <w:rFonts w:ascii="宋体" w:hAnsi="宋体" w:cs="宋体"/>
                <w:color w:val="000000"/>
                <w:sz w:val="18"/>
                <w:szCs w:val="18"/>
              </w:rPr>
            </w:pPr>
            <w:r>
              <w:rPr>
                <w:rFonts w:hint="eastAsia" w:ascii="宋体" w:hAnsi="宋体" w:cs="宋体"/>
                <w:color w:val="000000"/>
                <w:sz w:val="18"/>
                <w:szCs w:val="18"/>
              </w:rPr>
              <w:t>事业单位域名费用足额缴纳率</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2D89B0">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F8C4D5">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90D2CA2">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CD9FB1">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16B31A">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B2A27F">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3479E9">
            <w:pPr>
              <w:widowControl/>
              <w:jc w:val="center"/>
              <w:textAlignment w:val="center"/>
              <w:rPr>
                <w:rFonts w:ascii="宋体" w:hAnsi="宋体" w:cs="宋体"/>
                <w:color w:val="000000"/>
                <w:sz w:val="18"/>
                <w:szCs w:val="18"/>
              </w:rPr>
            </w:pPr>
            <w:r>
              <w:rPr>
                <w:rFonts w:hint="eastAsia" w:ascii="宋体" w:hAnsi="宋体" w:cs="宋体"/>
                <w:color w:val="000000"/>
                <w:sz w:val="18"/>
                <w:szCs w:val="18"/>
              </w:rPr>
              <w:t>7.5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4661CF6">
            <w:pPr>
              <w:jc w:val="center"/>
              <w:rPr>
                <w:rFonts w:ascii="宋体" w:hAnsi="宋体" w:cs="宋体"/>
                <w:color w:val="000000"/>
                <w:sz w:val="18"/>
                <w:szCs w:val="18"/>
              </w:rPr>
            </w:pPr>
          </w:p>
        </w:tc>
      </w:tr>
      <w:tr w14:paraId="07B2D36F">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CD48394">
            <w:pPr>
              <w:jc w:val="center"/>
              <w:rPr>
                <w:rFonts w:ascii="宋体" w:hAnsi="宋体" w:cs="宋体"/>
                <w:color w:val="000000"/>
                <w:sz w:val="18"/>
                <w:szCs w:val="18"/>
              </w:rPr>
            </w:pPr>
          </w:p>
        </w:tc>
        <w:tc>
          <w:tcPr>
            <w:tcW w:w="81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F72A1B1">
            <w:pPr>
              <w:jc w:val="center"/>
              <w:rPr>
                <w:rFonts w:ascii="宋体" w:hAnsi="宋体" w:cs="宋体"/>
                <w:color w:val="000000"/>
                <w:sz w:val="18"/>
                <w:szCs w:val="18"/>
              </w:rPr>
            </w:pPr>
          </w:p>
        </w:tc>
        <w:tc>
          <w:tcPr>
            <w:tcW w:w="975"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955E94">
            <w:pPr>
              <w:widowControl/>
              <w:jc w:val="center"/>
              <w:textAlignment w:val="center"/>
              <w:rPr>
                <w:rFonts w:ascii="宋体" w:hAnsi="宋体" w:cs="宋体"/>
                <w:color w:val="000000"/>
                <w:sz w:val="18"/>
                <w:szCs w:val="18"/>
              </w:rPr>
            </w:pPr>
            <w:r>
              <w:rPr>
                <w:rFonts w:hint="eastAsia" w:ascii="宋体" w:hAnsi="宋体" w:cs="宋体"/>
                <w:color w:val="000000"/>
                <w:sz w:val="18"/>
                <w:szCs w:val="18"/>
              </w:rPr>
              <w:t>时效指标</w:t>
            </w: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FF31B4">
            <w:pPr>
              <w:widowControl/>
              <w:jc w:val="center"/>
              <w:textAlignment w:val="center"/>
              <w:rPr>
                <w:rFonts w:ascii="宋体" w:hAnsi="宋体" w:cs="宋体"/>
                <w:color w:val="000000"/>
                <w:sz w:val="18"/>
                <w:szCs w:val="18"/>
              </w:rPr>
            </w:pPr>
            <w:r>
              <w:rPr>
                <w:rFonts w:hint="eastAsia" w:ascii="宋体" w:hAnsi="宋体" w:cs="宋体"/>
                <w:color w:val="000000"/>
                <w:sz w:val="18"/>
                <w:szCs w:val="18"/>
              </w:rPr>
              <w:t>续费工作完成时间</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0A9684">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6087FA">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D8141D">
            <w:pPr>
              <w:widowControl/>
              <w:jc w:val="center"/>
              <w:textAlignment w:val="center"/>
              <w:rPr>
                <w:rFonts w:ascii="宋体" w:hAnsi="宋体" w:cs="宋体"/>
                <w:color w:val="000000"/>
                <w:sz w:val="18"/>
                <w:szCs w:val="18"/>
              </w:rPr>
            </w:pPr>
            <w:r>
              <w:rPr>
                <w:rFonts w:hint="eastAsia" w:ascii="宋体" w:hAnsi="宋体" w:cs="宋体"/>
                <w:color w:val="000000"/>
                <w:sz w:val="18"/>
                <w:szCs w:val="18"/>
              </w:rPr>
              <w:t>365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DF1E35">
            <w:pPr>
              <w:widowControl/>
              <w:jc w:val="center"/>
              <w:textAlignment w:val="center"/>
              <w:rPr>
                <w:rFonts w:ascii="宋体" w:hAnsi="宋体" w:cs="宋体"/>
                <w:color w:val="000000"/>
                <w:sz w:val="18"/>
                <w:szCs w:val="18"/>
              </w:rPr>
            </w:pPr>
            <w:r>
              <w:rPr>
                <w:rFonts w:hint="eastAsia" w:ascii="宋体" w:hAnsi="宋体" w:cs="宋体"/>
                <w:color w:val="000000"/>
                <w:sz w:val="18"/>
                <w:szCs w:val="18"/>
              </w:rPr>
              <w:t>365</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63A490">
            <w:pPr>
              <w:widowControl/>
              <w:jc w:val="center"/>
              <w:textAlignment w:val="center"/>
              <w:rPr>
                <w:rFonts w:ascii="宋体" w:hAnsi="宋体" w:cs="宋体"/>
                <w:color w:val="000000"/>
                <w:sz w:val="18"/>
                <w:szCs w:val="18"/>
              </w:rPr>
            </w:pPr>
            <w:r>
              <w:rPr>
                <w:rFonts w:hint="eastAsia" w:ascii="宋体" w:hAnsi="宋体" w:cs="宋体"/>
                <w:color w:val="000000"/>
                <w:sz w:val="18"/>
                <w:szCs w:val="18"/>
              </w:rPr>
              <w:t>天</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F500F1A">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BAC6D6A">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8D517FC">
            <w:pPr>
              <w:jc w:val="center"/>
              <w:rPr>
                <w:rFonts w:ascii="宋体" w:hAnsi="宋体" w:cs="宋体"/>
                <w:color w:val="000000"/>
                <w:sz w:val="18"/>
                <w:szCs w:val="18"/>
              </w:rPr>
            </w:pPr>
          </w:p>
        </w:tc>
      </w:tr>
      <w:tr w14:paraId="764EF1AE">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1B5BF4B">
            <w:pPr>
              <w:jc w:val="center"/>
              <w:rPr>
                <w:rFonts w:ascii="宋体" w:hAnsi="宋体" w:cs="宋体"/>
                <w:color w:val="000000"/>
                <w:sz w:val="18"/>
                <w:szCs w:val="18"/>
              </w:rPr>
            </w:pPr>
          </w:p>
        </w:tc>
        <w:tc>
          <w:tcPr>
            <w:tcW w:w="81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A39B3A9">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BB6D36D">
            <w:pPr>
              <w:jc w:val="center"/>
              <w:rPr>
                <w:rFonts w:ascii="宋体" w:hAnsi="宋体" w:cs="宋体"/>
                <w:color w:val="000000"/>
                <w:sz w:val="18"/>
                <w:szCs w:val="18"/>
              </w:rPr>
            </w:pP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A068B4C">
            <w:pPr>
              <w:widowControl/>
              <w:jc w:val="center"/>
              <w:textAlignment w:val="center"/>
              <w:rPr>
                <w:rFonts w:ascii="宋体" w:hAnsi="宋体" w:cs="宋体"/>
                <w:color w:val="000000"/>
                <w:sz w:val="18"/>
                <w:szCs w:val="18"/>
              </w:rPr>
            </w:pPr>
            <w:r>
              <w:rPr>
                <w:rFonts w:hint="eastAsia" w:ascii="宋体" w:hAnsi="宋体" w:cs="宋体"/>
                <w:color w:val="000000"/>
                <w:sz w:val="18"/>
                <w:szCs w:val="18"/>
              </w:rPr>
              <w:t>支付款项及时率</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DE94E6">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7BE7CB9">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F212E1">
            <w:pPr>
              <w:widowControl/>
              <w:jc w:val="center"/>
              <w:textAlignment w:val="center"/>
              <w:rPr>
                <w:rFonts w:ascii="宋体" w:hAnsi="宋体" w:cs="宋体"/>
                <w:color w:val="000000"/>
                <w:sz w:val="18"/>
                <w:szCs w:val="18"/>
              </w:rPr>
            </w:pPr>
            <w:r>
              <w:rPr>
                <w:rFonts w:hint="eastAsia" w:ascii="宋体" w:hAnsi="宋体" w:cs="宋体"/>
                <w:color w:val="000000"/>
                <w:sz w:val="18"/>
                <w:szCs w:val="18"/>
              </w:rPr>
              <w:t>98</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5CB182E">
            <w:pPr>
              <w:widowControl/>
              <w:jc w:val="center"/>
              <w:textAlignment w:val="center"/>
              <w:rPr>
                <w:rFonts w:ascii="宋体" w:hAnsi="宋体" w:cs="宋体"/>
                <w:color w:val="000000"/>
                <w:sz w:val="18"/>
                <w:szCs w:val="18"/>
              </w:rPr>
            </w:pPr>
            <w:r>
              <w:rPr>
                <w:rFonts w:hint="eastAsia" w:ascii="宋体" w:hAnsi="宋体" w:cs="宋体"/>
                <w:color w:val="000000"/>
                <w:sz w:val="18"/>
                <w:szCs w:val="18"/>
              </w:rPr>
              <w:t>98</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87D304">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50F5004">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A90E43A">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117F0A">
            <w:pPr>
              <w:jc w:val="center"/>
              <w:rPr>
                <w:rFonts w:ascii="宋体" w:hAnsi="宋体" w:cs="宋体"/>
                <w:color w:val="000000"/>
                <w:sz w:val="18"/>
                <w:szCs w:val="18"/>
              </w:rPr>
            </w:pPr>
          </w:p>
        </w:tc>
      </w:tr>
      <w:tr w14:paraId="33242C3B">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08D5B11">
            <w:pPr>
              <w:jc w:val="center"/>
              <w:rPr>
                <w:rFonts w:ascii="宋体" w:hAnsi="宋体" w:cs="宋体"/>
                <w:color w:val="000000"/>
                <w:sz w:val="18"/>
                <w:szCs w:val="18"/>
              </w:rPr>
            </w:pPr>
          </w:p>
        </w:tc>
        <w:tc>
          <w:tcPr>
            <w:tcW w:w="81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A9FCCA8">
            <w:pPr>
              <w:jc w:val="center"/>
              <w:rPr>
                <w:rFonts w:ascii="宋体" w:hAnsi="宋体" w:cs="宋体"/>
                <w:color w:val="000000"/>
                <w:sz w:val="18"/>
                <w:szCs w:val="18"/>
              </w:rPr>
            </w:pPr>
          </w:p>
        </w:tc>
        <w:tc>
          <w:tcPr>
            <w:tcW w:w="975"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17BE3C">
            <w:pPr>
              <w:widowControl/>
              <w:jc w:val="center"/>
              <w:textAlignment w:val="center"/>
              <w:rPr>
                <w:rFonts w:ascii="宋体" w:hAnsi="宋体" w:cs="宋体"/>
                <w:color w:val="000000"/>
                <w:sz w:val="18"/>
                <w:szCs w:val="18"/>
              </w:rPr>
            </w:pPr>
            <w:r>
              <w:rPr>
                <w:rFonts w:hint="eastAsia" w:ascii="宋体" w:hAnsi="宋体" w:cs="宋体"/>
                <w:color w:val="000000"/>
                <w:sz w:val="18"/>
                <w:szCs w:val="18"/>
              </w:rPr>
              <w:t>成本指标</w:t>
            </w: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11E259A">
            <w:pPr>
              <w:widowControl/>
              <w:jc w:val="center"/>
              <w:textAlignment w:val="center"/>
              <w:rPr>
                <w:rFonts w:ascii="宋体" w:hAnsi="宋体" w:cs="宋体"/>
                <w:color w:val="000000"/>
                <w:sz w:val="18"/>
                <w:szCs w:val="18"/>
              </w:rPr>
            </w:pPr>
            <w:r>
              <w:rPr>
                <w:rFonts w:hint="eastAsia" w:ascii="宋体" w:hAnsi="宋体" w:cs="宋体"/>
                <w:color w:val="000000"/>
                <w:sz w:val="18"/>
                <w:szCs w:val="18"/>
              </w:rPr>
              <w:t>党政机关中文域名续费成本</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21421F">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83885F">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5FC9387">
            <w:pPr>
              <w:widowControl/>
              <w:jc w:val="center"/>
              <w:textAlignment w:val="center"/>
              <w:rPr>
                <w:rFonts w:ascii="宋体" w:hAnsi="宋体" w:cs="宋体"/>
                <w:color w:val="000000"/>
                <w:sz w:val="18"/>
                <w:szCs w:val="18"/>
              </w:rPr>
            </w:pPr>
            <w:r>
              <w:rPr>
                <w:rFonts w:hint="eastAsia" w:ascii="宋体" w:hAnsi="宋体" w:cs="宋体"/>
                <w:color w:val="000000"/>
                <w:sz w:val="18"/>
                <w:szCs w:val="18"/>
              </w:rPr>
              <w:t>2.34</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ED065C8">
            <w:pPr>
              <w:widowControl/>
              <w:jc w:val="center"/>
              <w:textAlignment w:val="center"/>
              <w:rPr>
                <w:rFonts w:ascii="宋体" w:hAnsi="宋体" w:cs="宋体"/>
                <w:color w:val="000000"/>
                <w:sz w:val="18"/>
                <w:szCs w:val="18"/>
              </w:rPr>
            </w:pPr>
            <w:r>
              <w:rPr>
                <w:rFonts w:hint="eastAsia" w:ascii="宋体" w:hAnsi="宋体" w:cs="宋体"/>
                <w:color w:val="000000"/>
                <w:sz w:val="18"/>
                <w:szCs w:val="18"/>
              </w:rPr>
              <w:t>0.8</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0870BC">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68087E">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6D13541">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F86FA7A">
            <w:pPr>
              <w:jc w:val="center"/>
              <w:rPr>
                <w:rFonts w:ascii="宋体" w:hAnsi="宋体" w:cs="宋体"/>
                <w:color w:val="000000"/>
                <w:sz w:val="18"/>
                <w:szCs w:val="18"/>
              </w:rPr>
            </w:pPr>
          </w:p>
        </w:tc>
      </w:tr>
      <w:tr w14:paraId="4F055F71">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EE4962">
            <w:pPr>
              <w:jc w:val="center"/>
              <w:rPr>
                <w:rFonts w:ascii="宋体" w:hAnsi="宋体" w:cs="宋体"/>
                <w:color w:val="000000"/>
                <w:sz w:val="18"/>
                <w:szCs w:val="18"/>
              </w:rPr>
            </w:pPr>
          </w:p>
        </w:tc>
        <w:tc>
          <w:tcPr>
            <w:tcW w:w="81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4320BE5">
            <w:pPr>
              <w:jc w:val="center"/>
              <w:rPr>
                <w:rFonts w:ascii="宋体" w:hAnsi="宋体" w:cs="宋体"/>
                <w:color w:val="000000"/>
                <w:sz w:val="18"/>
                <w:szCs w:val="18"/>
              </w:rPr>
            </w:pPr>
          </w:p>
        </w:tc>
        <w:tc>
          <w:tcPr>
            <w:tcW w:w="975"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086AD4">
            <w:pPr>
              <w:jc w:val="center"/>
              <w:rPr>
                <w:rFonts w:ascii="宋体" w:hAnsi="宋体" w:cs="宋体"/>
                <w:color w:val="000000"/>
                <w:sz w:val="18"/>
                <w:szCs w:val="18"/>
              </w:rPr>
            </w:pP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4013391">
            <w:pPr>
              <w:widowControl/>
              <w:jc w:val="center"/>
              <w:textAlignment w:val="center"/>
              <w:rPr>
                <w:rFonts w:ascii="宋体" w:hAnsi="宋体" w:cs="宋体"/>
                <w:color w:val="000000"/>
                <w:sz w:val="18"/>
                <w:szCs w:val="18"/>
              </w:rPr>
            </w:pPr>
            <w:r>
              <w:rPr>
                <w:rFonts w:hint="eastAsia" w:ascii="宋体" w:hAnsi="宋体" w:cs="宋体"/>
                <w:color w:val="000000"/>
                <w:sz w:val="18"/>
                <w:szCs w:val="18"/>
              </w:rPr>
              <w:t>事业单位中文域名续费成本</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F6A177">
            <w:pPr>
              <w:widowControl/>
              <w:jc w:val="center"/>
              <w:textAlignment w:val="center"/>
              <w:rPr>
                <w:rFonts w:ascii="宋体" w:hAnsi="宋体" w:cs="宋体"/>
                <w:color w:val="000000"/>
                <w:sz w:val="18"/>
                <w:szCs w:val="18"/>
              </w:rPr>
            </w:pPr>
            <w:r>
              <w:rPr>
                <w:rFonts w:hint="eastAsia" w:ascii="宋体" w:hAnsi="宋体" w:cs="宋体"/>
                <w:color w:val="000000"/>
                <w:sz w:val="18"/>
                <w:szCs w:val="18"/>
              </w:rPr>
              <w:t>反向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7634861">
            <w:pPr>
              <w:widowControl/>
              <w:jc w:val="center"/>
              <w:textAlignment w:val="center"/>
              <w:rPr>
                <w:rFonts w:ascii="宋体" w:hAnsi="宋体" w:cs="宋体"/>
                <w:color w:val="000000"/>
                <w:sz w:val="18"/>
                <w:szCs w:val="18"/>
              </w:rPr>
            </w:pPr>
            <w:r>
              <w:rPr>
                <w:rFonts w:hint="eastAsia" w:ascii="宋体" w:hAnsi="宋体" w:cs="宋体"/>
                <w:color w:val="000000"/>
                <w:sz w:val="18"/>
                <w:szCs w:val="18"/>
              </w:rPr>
              <w:t>小于等于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83EF00">
            <w:pPr>
              <w:widowControl/>
              <w:jc w:val="center"/>
              <w:textAlignment w:val="center"/>
              <w:rPr>
                <w:rFonts w:ascii="宋体" w:hAnsi="宋体" w:cs="宋体"/>
                <w:color w:val="000000"/>
                <w:sz w:val="18"/>
                <w:szCs w:val="18"/>
              </w:rPr>
            </w:pPr>
            <w:r>
              <w:rPr>
                <w:rFonts w:hint="eastAsia" w:ascii="宋体" w:hAnsi="宋体" w:cs="宋体"/>
                <w:color w:val="000000"/>
                <w:sz w:val="18"/>
                <w:szCs w:val="18"/>
              </w:rPr>
              <w:t>4.66</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BE42F0B">
            <w:pPr>
              <w:widowControl/>
              <w:jc w:val="center"/>
              <w:textAlignment w:val="center"/>
              <w:rPr>
                <w:rFonts w:ascii="宋体" w:hAnsi="宋体" w:cs="宋体"/>
                <w:color w:val="000000"/>
                <w:sz w:val="18"/>
                <w:szCs w:val="18"/>
              </w:rPr>
            </w:pPr>
            <w:r>
              <w:rPr>
                <w:rFonts w:hint="eastAsia" w:ascii="宋体" w:hAnsi="宋体" w:cs="宋体"/>
                <w:color w:val="000000"/>
                <w:sz w:val="18"/>
                <w:szCs w:val="18"/>
              </w:rPr>
              <w:t>1.46</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F82CD7">
            <w:pPr>
              <w:widowControl/>
              <w:jc w:val="center"/>
              <w:textAlignment w:val="center"/>
              <w:rPr>
                <w:rFonts w:ascii="宋体" w:hAnsi="宋体" w:cs="宋体"/>
                <w:color w:val="000000"/>
                <w:sz w:val="18"/>
                <w:szCs w:val="18"/>
              </w:rPr>
            </w:pPr>
            <w:r>
              <w:rPr>
                <w:rFonts w:hint="eastAsia" w:ascii="宋体" w:hAnsi="宋体" w:cs="宋体"/>
                <w:color w:val="000000"/>
                <w:sz w:val="18"/>
                <w:szCs w:val="18"/>
              </w:rPr>
              <w:t>万元</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09B193F">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65E7DC">
            <w:pPr>
              <w:widowControl/>
              <w:jc w:val="center"/>
              <w:textAlignment w:val="center"/>
              <w:rPr>
                <w:rFonts w:ascii="宋体" w:hAnsi="宋体" w:cs="宋体"/>
                <w:color w:val="000000"/>
                <w:sz w:val="18"/>
                <w:szCs w:val="18"/>
              </w:rPr>
            </w:pPr>
            <w:r>
              <w:rPr>
                <w:rFonts w:hint="eastAsia" w:ascii="宋体" w:hAnsi="宋体" w:cs="宋体"/>
                <w:color w:val="000000"/>
                <w:sz w:val="18"/>
                <w:szCs w:val="18"/>
              </w:rPr>
              <w:t>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04FC36">
            <w:pPr>
              <w:jc w:val="center"/>
              <w:rPr>
                <w:rFonts w:ascii="宋体" w:hAnsi="宋体" w:cs="宋体"/>
                <w:color w:val="000000"/>
                <w:sz w:val="18"/>
                <w:szCs w:val="18"/>
              </w:rPr>
            </w:pPr>
          </w:p>
        </w:tc>
      </w:tr>
      <w:tr w14:paraId="12B75640">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E1192E8">
            <w:pPr>
              <w:jc w:val="center"/>
              <w:rPr>
                <w:rFonts w:ascii="宋体" w:hAnsi="宋体" w:cs="宋体"/>
                <w:color w:val="000000"/>
                <w:sz w:val="18"/>
                <w:szCs w:val="18"/>
              </w:rPr>
            </w:pPr>
          </w:p>
        </w:tc>
        <w:tc>
          <w:tcPr>
            <w:tcW w:w="81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D81BE8">
            <w:pPr>
              <w:widowControl/>
              <w:jc w:val="center"/>
              <w:textAlignment w:val="center"/>
              <w:rPr>
                <w:rFonts w:ascii="宋体" w:hAnsi="宋体" w:cs="宋体"/>
                <w:color w:val="000000"/>
                <w:sz w:val="18"/>
                <w:szCs w:val="18"/>
              </w:rPr>
            </w:pPr>
            <w:r>
              <w:rPr>
                <w:rFonts w:hint="eastAsia" w:ascii="宋体" w:hAnsi="宋体" w:cs="宋体"/>
                <w:color w:val="000000"/>
                <w:sz w:val="18"/>
                <w:szCs w:val="18"/>
              </w:rPr>
              <w:t>效益指标</w:t>
            </w:r>
          </w:p>
        </w:tc>
        <w:tc>
          <w:tcPr>
            <w:tcW w:w="97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382AAB">
            <w:pPr>
              <w:widowControl/>
              <w:jc w:val="center"/>
              <w:textAlignment w:val="center"/>
              <w:rPr>
                <w:rFonts w:ascii="宋体" w:hAnsi="宋体" w:cs="宋体"/>
                <w:color w:val="000000"/>
                <w:sz w:val="18"/>
                <w:szCs w:val="18"/>
              </w:rPr>
            </w:pPr>
            <w:r>
              <w:rPr>
                <w:rFonts w:hint="eastAsia" w:ascii="宋体" w:hAnsi="宋体" w:cs="宋体"/>
                <w:color w:val="000000"/>
                <w:sz w:val="18"/>
                <w:szCs w:val="18"/>
              </w:rPr>
              <w:t>社会效益</w:t>
            </w: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C08AAF">
            <w:pPr>
              <w:widowControl/>
              <w:jc w:val="center"/>
              <w:textAlignment w:val="center"/>
              <w:rPr>
                <w:rFonts w:ascii="宋体" w:hAnsi="宋体" w:cs="宋体"/>
                <w:color w:val="000000"/>
                <w:sz w:val="18"/>
                <w:szCs w:val="18"/>
              </w:rPr>
            </w:pPr>
            <w:r>
              <w:rPr>
                <w:rFonts w:hint="eastAsia" w:ascii="宋体" w:hAnsi="宋体" w:cs="宋体"/>
                <w:color w:val="000000"/>
                <w:sz w:val="18"/>
                <w:szCs w:val="18"/>
              </w:rPr>
              <w:t>避免山寨政务网站保护网站正常运转</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BF340AF">
            <w:pPr>
              <w:widowControl/>
              <w:jc w:val="center"/>
              <w:textAlignment w:val="center"/>
              <w:rPr>
                <w:rFonts w:ascii="宋体" w:hAnsi="宋体" w:cs="宋体"/>
                <w:color w:val="000000"/>
                <w:sz w:val="18"/>
                <w:szCs w:val="18"/>
              </w:rPr>
            </w:pPr>
            <w:r>
              <w:rPr>
                <w:rFonts w:hint="eastAsia" w:ascii="宋体" w:hAnsi="宋体" w:cs="宋体"/>
                <w:color w:val="000000"/>
                <w:sz w:val="18"/>
                <w:szCs w:val="18"/>
              </w:rPr>
              <w:t>定性</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FC20CD">
            <w:pPr>
              <w:jc w:val="center"/>
              <w:rPr>
                <w:rFonts w:ascii="宋体" w:hAnsi="宋体" w:cs="宋体"/>
                <w:color w:val="000000"/>
                <w:sz w:val="18"/>
                <w:szCs w:val="18"/>
              </w:rPr>
            </w:pP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9530016">
            <w:pPr>
              <w:widowControl/>
              <w:jc w:val="center"/>
              <w:textAlignment w:val="center"/>
              <w:rPr>
                <w:rFonts w:ascii="宋体" w:hAnsi="宋体" w:cs="宋体"/>
                <w:color w:val="000000"/>
                <w:sz w:val="18"/>
                <w:szCs w:val="18"/>
              </w:rPr>
            </w:pPr>
            <w:r>
              <w:rPr>
                <w:rFonts w:hint="eastAsia" w:ascii="宋体" w:hAnsi="宋体" w:cs="宋体"/>
                <w:color w:val="000000"/>
                <w:sz w:val="18"/>
                <w:szCs w:val="18"/>
              </w:rPr>
              <w:t>效果显著</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099A24">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832AC44">
            <w:pPr>
              <w:jc w:val="center"/>
              <w:rPr>
                <w:rFonts w:ascii="宋体" w:hAnsi="宋体" w:cs="宋体"/>
                <w:color w:val="000000"/>
                <w:sz w:val="18"/>
                <w:szCs w:val="18"/>
              </w:rPr>
            </w:pP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22A1D3">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BA60606">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B68C66">
            <w:pPr>
              <w:jc w:val="center"/>
              <w:rPr>
                <w:rFonts w:ascii="宋体" w:hAnsi="宋体" w:cs="宋体"/>
                <w:color w:val="000000"/>
                <w:sz w:val="18"/>
                <w:szCs w:val="18"/>
              </w:rPr>
            </w:pPr>
          </w:p>
        </w:tc>
      </w:tr>
      <w:tr w14:paraId="0748F427">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E1C27B8">
            <w:pPr>
              <w:jc w:val="center"/>
              <w:rPr>
                <w:rFonts w:ascii="宋体" w:hAnsi="宋体" w:cs="宋体"/>
                <w:color w:val="000000"/>
                <w:sz w:val="18"/>
                <w:szCs w:val="18"/>
              </w:rPr>
            </w:pPr>
          </w:p>
        </w:tc>
        <w:tc>
          <w:tcPr>
            <w:tcW w:w="81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75C4B1">
            <w:pPr>
              <w:jc w:val="center"/>
              <w:rPr>
                <w:rFonts w:ascii="宋体" w:hAnsi="宋体" w:cs="宋体"/>
                <w:color w:val="000000"/>
                <w:sz w:val="18"/>
                <w:szCs w:val="18"/>
              </w:rPr>
            </w:pPr>
          </w:p>
        </w:tc>
        <w:tc>
          <w:tcPr>
            <w:tcW w:w="97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C82729D">
            <w:pPr>
              <w:widowControl/>
              <w:jc w:val="center"/>
              <w:textAlignment w:val="center"/>
              <w:rPr>
                <w:rFonts w:ascii="宋体" w:hAnsi="宋体" w:cs="宋体"/>
                <w:color w:val="000000"/>
                <w:sz w:val="18"/>
                <w:szCs w:val="18"/>
              </w:rPr>
            </w:pPr>
            <w:r>
              <w:rPr>
                <w:rFonts w:hint="eastAsia" w:ascii="宋体" w:hAnsi="宋体" w:cs="宋体"/>
                <w:color w:val="000000"/>
                <w:sz w:val="18"/>
                <w:szCs w:val="18"/>
              </w:rPr>
              <w:t>可持续影响</w:t>
            </w: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2FBA87A">
            <w:pPr>
              <w:widowControl/>
              <w:jc w:val="center"/>
              <w:textAlignment w:val="center"/>
              <w:rPr>
                <w:rFonts w:ascii="宋体" w:hAnsi="宋体" w:cs="宋体"/>
                <w:color w:val="000000"/>
                <w:sz w:val="18"/>
                <w:szCs w:val="18"/>
              </w:rPr>
            </w:pPr>
            <w:r>
              <w:rPr>
                <w:rFonts w:hint="eastAsia" w:ascii="宋体" w:hAnsi="宋体" w:cs="宋体"/>
                <w:color w:val="000000"/>
                <w:sz w:val="18"/>
                <w:szCs w:val="18"/>
              </w:rPr>
              <w:t>域名续费使用期限</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03E698">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1781920">
            <w:pPr>
              <w:widowControl/>
              <w:jc w:val="center"/>
              <w:textAlignment w:val="center"/>
              <w:rPr>
                <w:rFonts w:ascii="宋体" w:hAnsi="宋体" w:cs="宋体"/>
                <w:color w:val="000000"/>
                <w:sz w:val="18"/>
                <w:szCs w:val="18"/>
              </w:rPr>
            </w:pPr>
            <w:r>
              <w:rPr>
                <w:rFonts w:hint="eastAsia" w:ascii="宋体" w:hAnsi="宋体" w:cs="宋体"/>
                <w:color w:val="000000"/>
                <w:sz w:val="18"/>
                <w:szCs w:val="18"/>
              </w:rPr>
              <w:t>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C0E8E9">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79C5A8">
            <w:pPr>
              <w:widowControl/>
              <w:jc w:val="center"/>
              <w:textAlignment w:val="center"/>
              <w:rPr>
                <w:rFonts w:ascii="宋体" w:hAnsi="宋体" w:cs="宋体"/>
                <w:color w:val="000000"/>
                <w:sz w:val="18"/>
                <w:szCs w:val="18"/>
              </w:rPr>
            </w:pPr>
            <w:r>
              <w:rPr>
                <w:rFonts w:hint="eastAsia" w:ascii="宋体" w:hAnsi="宋体" w:cs="宋体"/>
                <w:color w:val="000000"/>
                <w:sz w:val="18"/>
                <w:szCs w:val="18"/>
              </w:rPr>
              <w:t>1</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C4B2610">
            <w:pPr>
              <w:widowControl/>
              <w:jc w:val="center"/>
              <w:textAlignment w:val="center"/>
              <w:rPr>
                <w:rFonts w:ascii="宋体" w:hAnsi="宋体" w:cs="宋体"/>
                <w:color w:val="000000"/>
                <w:sz w:val="18"/>
                <w:szCs w:val="18"/>
              </w:rPr>
            </w:pPr>
            <w:r>
              <w:rPr>
                <w:rFonts w:hint="eastAsia" w:ascii="宋体" w:hAnsi="宋体" w:cs="宋体"/>
                <w:color w:val="000000"/>
                <w:sz w:val="18"/>
                <w:szCs w:val="18"/>
              </w:rPr>
              <w:t>年</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0C3E0FA">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9E65297">
            <w:pPr>
              <w:widowControl/>
              <w:jc w:val="center"/>
              <w:textAlignment w:val="center"/>
              <w:rPr>
                <w:rFonts w:ascii="宋体" w:hAnsi="宋体" w:cs="宋体"/>
                <w:color w:val="000000"/>
                <w:sz w:val="18"/>
                <w:szCs w:val="18"/>
              </w:rPr>
            </w:pPr>
            <w:r>
              <w:rPr>
                <w:rFonts w:hint="eastAsia" w:ascii="宋体" w:hAnsi="宋体" w:cs="宋体"/>
                <w:color w:val="000000"/>
                <w:sz w:val="18"/>
                <w:szCs w:val="18"/>
              </w:rPr>
              <w:t>15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CB8FB0F">
            <w:pPr>
              <w:jc w:val="center"/>
              <w:rPr>
                <w:rFonts w:ascii="宋体" w:hAnsi="宋体" w:cs="宋体"/>
                <w:color w:val="000000"/>
                <w:sz w:val="18"/>
                <w:szCs w:val="18"/>
              </w:rPr>
            </w:pPr>
          </w:p>
        </w:tc>
      </w:tr>
      <w:tr w14:paraId="3511D189">
        <w:tblPrEx>
          <w:tblCellMar>
            <w:top w:w="0" w:type="dxa"/>
            <w:left w:w="0" w:type="dxa"/>
            <w:bottom w:w="0" w:type="dxa"/>
            <w:right w:w="0" w:type="dxa"/>
          </w:tblCellMar>
        </w:tblPrEx>
        <w:trPr>
          <w:gridAfter w:val="2"/>
          <w:wAfter w:w="330" w:type="dxa"/>
          <w:trHeight w:val="840" w:hRule="atLeast"/>
        </w:trPr>
        <w:tc>
          <w:tcPr>
            <w:tcW w:w="930" w:type="dxa"/>
            <w:gridSpan w:val="3"/>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09A084">
            <w:pPr>
              <w:jc w:val="center"/>
              <w:rPr>
                <w:rFonts w:ascii="宋体" w:hAnsi="宋体" w:cs="宋体"/>
                <w:color w:val="000000"/>
                <w:sz w:val="18"/>
                <w:szCs w:val="18"/>
              </w:rPr>
            </w:pPr>
          </w:p>
        </w:tc>
        <w:tc>
          <w:tcPr>
            <w:tcW w:w="81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C201F4">
            <w:pPr>
              <w:widowControl/>
              <w:jc w:val="center"/>
              <w:textAlignment w:val="center"/>
              <w:rPr>
                <w:rFonts w:ascii="宋体" w:hAnsi="宋体" w:cs="宋体"/>
                <w:color w:val="000000"/>
                <w:sz w:val="18"/>
                <w:szCs w:val="18"/>
              </w:rPr>
            </w:pPr>
            <w:r>
              <w:rPr>
                <w:rFonts w:hint="eastAsia" w:ascii="宋体" w:hAnsi="宋体" w:cs="宋体"/>
                <w:color w:val="000000"/>
                <w:sz w:val="18"/>
                <w:szCs w:val="18"/>
              </w:rPr>
              <w:t>满意度指标</w:t>
            </w:r>
          </w:p>
        </w:tc>
        <w:tc>
          <w:tcPr>
            <w:tcW w:w="975"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E133108">
            <w:pPr>
              <w:widowControl/>
              <w:jc w:val="center"/>
              <w:textAlignment w:val="center"/>
              <w:rPr>
                <w:rFonts w:ascii="宋体" w:hAnsi="宋体" w:cs="宋体"/>
                <w:color w:val="000000"/>
                <w:sz w:val="18"/>
                <w:szCs w:val="18"/>
              </w:rPr>
            </w:pPr>
            <w:r>
              <w:rPr>
                <w:rFonts w:hint="eastAsia" w:ascii="宋体" w:hAnsi="宋体" w:cs="宋体"/>
                <w:color w:val="000000"/>
                <w:sz w:val="18"/>
                <w:szCs w:val="18"/>
              </w:rPr>
              <w:t>服务对象满意度</w:t>
            </w:r>
          </w:p>
        </w:tc>
        <w:tc>
          <w:tcPr>
            <w:tcW w:w="105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D56279">
            <w:pPr>
              <w:widowControl/>
              <w:jc w:val="center"/>
              <w:textAlignment w:val="center"/>
              <w:rPr>
                <w:rFonts w:ascii="宋体" w:hAnsi="宋体" w:cs="宋体"/>
                <w:color w:val="000000"/>
                <w:sz w:val="18"/>
                <w:szCs w:val="18"/>
              </w:rPr>
            </w:pPr>
            <w:r>
              <w:rPr>
                <w:rFonts w:hint="eastAsia" w:ascii="宋体" w:hAnsi="宋体" w:cs="宋体"/>
                <w:color w:val="000000"/>
                <w:sz w:val="18"/>
                <w:szCs w:val="18"/>
              </w:rPr>
              <w:t>收益续费单位满意度</w:t>
            </w:r>
          </w:p>
        </w:tc>
        <w:tc>
          <w:tcPr>
            <w:tcW w:w="870"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B087304">
            <w:pPr>
              <w:widowControl/>
              <w:jc w:val="center"/>
              <w:textAlignment w:val="center"/>
              <w:rPr>
                <w:rFonts w:ascii="宋体" w:hAnsi="宋体" w:cs="宋体"/>
                <w:color w:val="000000"/>
                <w:sz w:val="18"/>
                <w:szCs w:val="18"/>
              </w:rPr>
            </w:pPr>
            <w:r>
              <w:rPr>
                <w:rFonts w:hint="eastAsia" w:ascii="宋体" w:hAnsi="宋体" w:cs="宋体"/>
                <w:color w:val="000000"/>
                <w:sz w:val="18"/>
                <w:szCs w:val="18"/>
              </w:rPr>
              <w:t>正向</w:t>
            </w:r>
          </w:p>
        </w:tc>
        <w:tc>
          <w:tcPr>
            <w:tcW w:w="91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9E4A9BD">
            <w:pPr>
              <w:widowControl/>
              <w:jc w:val="center"/>
              <w:textAlignment w:val="center"/>
              <w:rPr>
                <w:rFonts w:ascii="宋体" w:hAnsi="宋体" w:cs="宋体"/>
                <w:color w:val="000000"/>
                <w:sz w:val="18"/>
                <w:szCs w:val="18"/>
              </w:rPr>
            </w:pPr>
            <w:r>
              <w:rPr>
                <w:rFonts w:hint="eastAsia" w:ascii="宋体" w:hAnsi="宋体" w:cs="宋体"/>
                <w:color w:val="000000"/>
                <w:sz w:val="18"/>
                <w:szCs w:val="18"/>
              </w:rPr>
              <w:t>大于等于</w:t>
            </w:r>
          </w:p>
        </w:tc>
        <w:tc>
          <w:tcPr>
            <w:tcW w:w="840" w:type="dxa"/>
            <w:gridSpan w:val="4"/>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AA3BF0C">
            <w:pPr>
              <w:widowControl/>
              <w:jc w:val="center"/>
              <w:textAlignment w:val="center"/>
              <w:rPr>
                <w:rFonts w:ascii="宋体" w:hAnsi="宋体" w:cs="宋体"/>
                <w:color w:val="000000"/>
                <w:sz w:val="18"/>
                <w:szCs w:val="18"/>
              </w:rPr>
            </w:pPr>
            <w:r>
              <w:rPr>
                <w:rFonts w:hint="eastAsia" w:ascii="宋体" w:hAnsi="宋体" w:cs="宋体"/>
                <w:color w:val="000000"/>
                <w:sz w:val="18"/>
                <w:szCs w:val="18"/>
              </w:rPr>
              <w:t>95</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BD335EF">
            <w:pPr>
              <w:widowControl/>
              <w:jc w:val="center"/>
              <w:textAlignment w:val="center"/>
              <w:rPr>
                <w:rFonts w:ascii="宋体" w:hAnsi="宋体" w:cs="宋体"/>
                <w:color w:val="000000"/>
                <w:sz w:val="18"/>
                <w:szCs w:val="18"/>
              </w:rPr>
            </w:pPr>
            <w:r>
              <w:rPr>
                <w:rFonts w:hint="eastAsia" w:ascii="宋体" w:hAnsi="宋体" w:cs="宋体"/>
                <w:color w:val="000000"/>
                <w:sz w:val="18"/>
                <w:szCs w:val="18"/>
              </w:rPr>
              <w:t>98</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EBCC454">
            <w:pPr>
              <w:widowControl/>
              <w:jc w:val="center"/>
              <w:textAlignment w:val="center"/>
              <w:rPr>
                <w:rFonts w:ascii="宋体" w:hAnsi="宋体" w:cs="宋体"/>
                <w:color w:val="000000"/>
                <w:sz w:val="18"/>
                <w:szCs w:val="18"/>
              </w:rPr>
            </w:pPr>
            <w:r>
              <w:rPr>
                <w:rFonts w:hint="eastAsia" w:ascii="宋体" w:hAnsi="宋体" w:cs="宋体"/>
                <w:color w:val="000000"/>
                <w:sz w:val="18"/>
                <w:szCs w:val="18"/>
              </w:rPr>
              <w:t>%</w:t>
            </w:r>
          </w:p>
        </w:tc>
        <w:tc>
          <w:tcPr>
            <w:tcW w:w="73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5AEA8A1">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80"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8600373">
            <w:pPr>
              <w:widowControl/>
              <w:jc w:val="center"/>
              <w:textAlignment w:val="center"/>
              <w:rPr>
                <w:rFonts w:ascii="宋体" w:hAnsi="宋体" w:cs="宋体"/>
                <w:color w:val="000000"/>
                <w:sz w:val="18"/>
                <w:szCs w:val="18"/>
              </w:rPr>
            </w:pPr>
            <w:r>
              <w:rPr>
                <w:rFonts w:hint="eastAsia" w:ascii="宋体" w:hAnsi="宋体" w:cs="宋体"/>
                <w:color w:val="000000"/>
                <w:sz w:val="18"/>
                <w:szCs w:val="18"/>
              </w:rPr>
              <w:t>10</w:t>
            </w:r>
          </w:p>
        </w:tc>
        <w:tc>
          <w:tcPr>
            <w:tcW w:w="795"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B9396E0">
            <w:pPr>
              <w:jc w:val="center"/>
              <w:rPr>
                <w:rFonts w:ascii="宋体" w:hAnsi="宋体" w:cs="宋体"/>
                <w:color w:val="000000"/>
                <w:sz w:val="18"/>
                <w:szCs w:val="18"/>
              </w:rPr>
            </w:pPr>
          </w:p>
        </w:tc>
      </w:tr>
      <w:tr w14:paraId="5C0C8570">
        <w:tblPrEx>
          <w:tblCellMar>
            <w:top w:w="0" w:type="dxa"/>
            <w:left w:w="0" w:type="dxa"/>
            <w:bottom w:w="0" w:type="dxa"/>
            <w:right w:w="0" w:type="dxa"/>
          </w:tblCellMar>
        </w:tblPrEx>
        <w:trPr>
          <w:gridAfter w:val="2"/>
          <w:wAfter w:w="330" w:type="dxa"/>
          <w:trHeight w:val="840" w:hRule="atLeast"/>
        </w:trPr>
        <w:tc>
          <w:tcPr>
            <w:tcW w:w="7920" w:type="dxa"/>
            <w:gridSpan w:val="2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6F3493">
            <w:pPr>
              <w:widowControl/>
              <w:jc w:val="center"/>
              <w:textAlignment w:val="center"/>
              <w:rPr>
                <w:rFonts w:ascii="宋体" w:hAnsi="宋体" w:cs="宋体"/>
                <w:color w:val="000000"/>
                <w:sz w:val="18"/>
                <w:szCs w:val="18"/>
              </w:rPr>
            </w:pPr>
            <w:r>
              <w:rPr>
                <w:rFonts w:hint="eastAsia" w:ascii="宋体" w:hAnsi="宋体" w:cs="宋体"/>
                <w:color w:val="000000"/>
                <w:sz w:val="18"/>
                <w:szCs w:val="18"/>
              </w:rPr>
              <w:t>总分</w:t>
            </w:r>
          </w:p>
        </w:tc>
        <w:tc>
          <w:tcPr>
            <w:tcW w:w="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930F5E">
            <w:pPr>
              <w:widowControl/>
              <w:jc w:val="center"/>
              <w:textAlignment w:val="center"/>
              <w:rPr>
                <w:rFonts w:ascii="宋体" w:hAnsi="宋体" w:cs="宋体"/>
                <w:color w:val="000000"/>
                <w:sz w:val="18"/>
                <w:szCs w:val="18"/>
              </w:rPr>
            </w:pPr>
            <w:r>
              <w:rPr>
                <w:rFonts w:hint="eastAsia" w:ascii="宋体" w:hAnsi="宋体" w:cs="宋体"/>
                <w:color w:val="000000"/>
                <w:sz w:val="18"/>
                <w:szCs w:val="18"/>
              </w:rPr>
              <w:t>100</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655480">
            <w:pPr>
              <w:widowControl/>
              <w:jc w:val="center"/>
              <w:textAlignment w:val="center"/>
              <w:rPr>
                <w:rFonts w:ascii="宋体" w:hAnsi="宋体" w:cs="宋体"/>
                <w:color w:val="000000"/>
                <w:sz w:val="18"/>
                <w:szCs w:val="18"/>
              </w:rPr>
            </w:pPr>
            <w:r>
              <w:rPr>
                <w:rFonts w:hint="eastAsia" w:ascii="宋体" w:hAnsi="宋体" w:cs="宋体"/>
                <w:color w:val="000000"/>
                <w:sz w:val="18"/>
                <w:szCs w:val="18"/>
              </w:rPr>
              <w:t>93.23</w:t>
            </w:r>
          </w:p>
        </w:tc>
        <w:tc>
          <w:tcPr>
            <w:tcW w:w="7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09934">
            <w:pPr>
              <w:jc w:val="center"/>
              <w:rPr>
                <w:rFonts w:ascii="宋体" w:hAnsi="宋体" w:cs="宋体"/>
                <w:color w:val="000000"/>
                <w:sz w:val="18"/>
                <w:szCs w:val="18"/>
              </w:rPr>
            </w:pPr>
          </w:p>
        </w:tc>
      </w:tr>
    </w:tbl>
    <w:p w14:paraId="28216124">
      <w:pPr>
        <w:spacing w:line="580" w:lineRule="exact"/>
        <w:jc w:val="both"/>
        <w:rPr>
          <w:rFonts w:eastAsia="Times New Roman"/>
          <w:color w:val="0000FF"/>
          <w:kern w:val="2"/>
          <w:sz w:val="32"/>
          <w:lang w:val="zh-CN"/>
        </w:rPr>
      </w:pPr>
    </w:p>
    <w:p w14:paraId="4DFB529C">
      <w:pPr>
        <w:numPr>
          <w:ilvl w:val="0"/>
          <w:numId w:val="4"/>
        </w:numPr>
        <w:spacing w:line="580" w:lineRule="exact"/>
        <w:ind w:firstLine="643" w:firstLineChars="200"/>
        <w:jc w:val="both"/>
        <w:rPr>
          <w:rFonts w:ascii="仿宋_GB2312" w:hAnsi="仿宋_GB2312" w:eastAsia="仿宋_GB2312"/>
          <w:kern w:val="2"/>
          <w:sz w:val="32"/>
        </w:rPr>
      </w:pPr>
      <w:r>
        <w:rPr>
          <w:rFonts w:hint="eastAsia" w:ascii="楷体" w:hAnsi="楷体" w:eastAsia="楷体"/>
          <w:b/>
          <w:kern w:val="2"/>
          <w:sz w:val="32"/>
          <w:lang w:val="zh-CN"/>
        </w:rPr>
        <w:t>部门项目绩效评价结果。</w:t>
      </w:r>
    </w:p>
    <w:p w14:paraId="4CCE8C20">
      <w:pPr>
        <w:spacing w:line="580" w:lineRule="exact"/>
        <w:ind w:firstLine="640" w:firstLineChars="200"/>
        <w:jc w:val="both"/>
        <w:rPr>
          <w:rFonts w:ascii="仿宋_GB2312" w:hAnsi="仿宋_GB2312" w:eastAsia="仿宋_GB2312"/>
          <w:kern w:val="2"/>
          <w:sz w:val="32"/>
        </w:rPr>
      </w:pPr>
      <w:r>
        <w:rPr>
          <w:rFonts w:hint="eastAsia" w:ascii="仿宋_GB2312" w:hAnsi="仿宋_GB2312" w:eastAsia="仿宋_GB2312"/>
          <w:kern w:val="2"/>
          <w:sz w:val="32"/>
        </w:rPr>
        <w:t>2023年我单位项目未开展部门绩效评价。</w:t>
      </w:r>
    </w:p>
    <w:p w14:paraId="1373AA74">
      <w:pPr>
        <w:pStyle w:val="7"/>
      </w:pPr>
    </w:p>
    <w:p w14:paraId="270304DD">
      <w:pPr>
        <w:pStyle w:val="3"/>
        <w:keepNext/>
        <w:keepLines/>
        <w:tabs>
          <w:tab w:val="left" w:pos="4392"/>
        </w:tabs>
        <w:spacing w:line="580" w:lineRule="exact"/>
        <w:ind w:firstLine="720" w:firstLineChars="200"/>
        <w:jc w:val="center"/>
        <w:rPr>
          <w:rFonts w:eastAsia="Times New Roman"/>
          <w:kern w:val="2"/>
          <w:sz w:val="36"/>
          <w:lang w:val="zh-CN"/>
        </w:rPr>
      </w:pPr>
      <w:r>
        <w:rPr>
          <w:rFonts w:hint="eastAsia" w:ascii="方正小标宋简体" w:hAnsi="方正小标宋简体" w:eastAsia="方正小标宋简体"/>
          <w:kern w:val="2"/>
          <w:sz w:val="36"/>
          <w:lang w:val="zh-CN"/>
        </w:rPr>
        <w:t>第三部分  名词解释</w:t>
      </w:r>
    </w:p>
    <w:p w14:paraId="6C962EB3">
      <w:pPr>
        <w:spacing w:line="580" w:lineRule="exact"/>
        <w:ind w:firstLine="643" w:firstLineChars="200"/>
        <w:jc w:val="both"/>
        <w:rPr>
          <w:rFonts w:eastAsia="Times New Roman"/>
          <w:kern w:val="2"/>
          <w:sz w:val="32"/>
          <w:lang w:val="zh-CN"/>
        </w:rPr>
      </w:pPr>
      <w:r>
        <w:rPr>
          <w:rFonts w:hint="eastAsia" w:ascii="仿宋_GB2312" w:hAnsi="仿宋_GB2312" w:eastAsia="仿宋_GB2312"/>
          <w:b/>
          <w:kern w:val="2"/>
          <w:sz w:val="32"/>
          <w:lang w:val="zh-CN"/>
        </w:rPr>
        <w:t>一、财政拨款收入：</w:t>
      </w:r>
      <w:r>
        <w:rPr>
          <w:rFonts w:hint="eastAsia" w:ascii="仿宋_GB2312" w:hAnsi="仿宋_GB2312" w:eastAsia="仿宋_GB2312"/>
          <w:kern w:val="2"/>
          <w:sz w:val="32"/>
          <w:lang w:val="zh-CN"/>
        </w:rPr>
        <w:t>从同级财政部门取得的各类财政拨款，包括一般公共预算财政拨款、政府性基金预算财政拨款、国有资本经营预算财政拨款。</w:t>
      </w:r>
    </w:p>
    <w:p w14:paraId="55D77CD0">
      <w:pPr>
        <w:spacing w:line="580" w:lineRule="exact"/>
        <w:ind w:firstLine="643" w:firstLineChars="200"/>
        <w:jc w:val="both"/>
        <w:rPr>
          <w:rFonts w:eastAsia="Times New Roman"/>
          <w:kern w:val="2"/>
          <w:sz w:val="32"/>
          <w:lang w:val="zh-CN"/>
        </w:rPr>
      </w:pPr>
      <w:r>
        <w:rPr>
          <w:rFonts w:hint="eastAsia" w:ascii="仿宋_GB2312" w:hAnsi="仿宋_GB2312" w:eastAsia="仿宋_GB2312"/>
          <w:b/>
          <w:kern w:val="2"/>
          <w:sz w:val="32"/>
          <w:lang w:val="zh-CN"/>
        </w:rPr>
        <w:t>二、年初结转和结余：</w:t>
      </w:r>
      <w:r>
        <w:rPr>
          <w:rFonts w:hint="eastAsia" w:ascii="仿宋_GB2312" w:hAnsi="仿宋_GB2312" w:eastAsia="仿宋_GB2312"/>
          <w:kern w:val="2"/>
          <w:sz w:val="32"/>
          <w:lang w:val="zh-CN"/>
        </w:rPr>
        <w:t>指单位上年结转本年使用的基本支出结转、项目支出结转和结余、经营结余。</w:t>
      </w:r>
    </w:p>
    <w:p w14:paraId="127CE975">
      <w:pPr>
        <w:spacing w:line="580" w:lineRule="exact"/>
        <w:ind w:firstLine="643" w:firstLineChars="200"/>
        <w:jc w:val="both"/>
        <w:rPr>
          <w:rFonts w:eastAsia="Times New Roman"/>
          <w:kern w:val="2"/>
          <w:sz w:val="32"/>
          <w:lang w:val="zh-CN"/>
        </w:rPr>
      </w:pPr>
      <w:r>
        <w:rPr>
          <w:rFonts w:hint="eastAsia" w:ascii="仿宋_GB2312" w:hAnsi="仿宋_GB2312" w:eastAsia="仿宋_GB2312"/>
          <w:b/>
          <w:kern w:val="2"/>
          <w:sz w:val="32"/>
        </w:rPr>
        <w:t>三</w:t>
      </w:r>
      <w:r>
        <w:rPr>
          <w:rFonts w:hint="eastAsia" w:ascii="仿宋_GB2312" w:hAnsi="仿宋_GB2312" w:eastAsia="仿宋_GB2312"/>
          <w:b/>
          <w:kern w:val="2"/>
          <w:sz w:val="32"/>
          <w:lang w:val="zh-CN"/>
        </w:rPr>
        <w:t>、年末结转和结余资金：</w:t>
      </w:r>
      <w:r>
        <w:rPr>
          <w:rFonts w:hint="eastAsia" w:ascii="仿宋_GB2312" w:hAnsi="仿宋_GB2312" w:eastAsia="仿宋_GB2312"/>
          <w:kern w:val="2"/>
          <w:sz w:val="32"/>
          <w:lang w:val="zh-CN"/>
        </w:rPr>
        <w:t>指单位结转下年的基本支出结转、项目支出结转和结余、经营结余。</w:t>
      </w:r>
    </w:p>
    <w:p w14:paraId="62CB432A">
      <w:pPr>
        <w:spacing w:line="580" w:lineRule="exact"/>
        <w:ind w:firstLine="643" w:firstLineChars="200"/>
        <w:jc w:val="both"/>
        <w:rPr>
          <w:rFonts w:eastAsia="Times New Roman"/>
          <w:kern w:val="2"/>
          <w:sz w:val="32"/>
          <w:lang w:val="zh-CN"/>
        </w:rPr>
      </w:pPr>
      <w:r>
        <w:rPr>
          <w:rFonts w:hint="eastAsia" w:ascii="仿宋_GB2312" w:hAnsi="仿宋_GB2312" w:eastAsia="仿宋_GB2312"/>
          <w:b/>
          <w:kern w:val="2"/>
          <w:sz w:val="32"/>
        </w:rPr>
        <w:t>四</w:t>
      </w:r>
      <w:r>
        <w:rPr>
          <w:rFonts w:hint="eastAsia" w:ascii="仿宋_GB2312" w:hAnsi="仿宋_GB2312" w:eastAsia="仿宋_GB2312"/>
          <w:b/>
          <w:kern w:val="2"/>
          <w:sz w:val="32"/>
          <w:lang w:val="zh-CN"/>
        </w:rPr>
        <w:t>、基本支出：</w:t>
      </w:r>
      <w:r>
        <w:rPr>
          <w:rFonts w:hint="eastAsia" w:ascii="仿宋_GB2312" w:hAnsi="仿宋_GB2312" w:eastAsia="仿宋_GB2312"/>
          <w:kern w:val="2"/>
          <w:sz w:val="32"/>
          <w:lang w:val="zh-CN"/>
        </w:rPr>
        <w:t>指为保障机构正常运转、完成日常工作任务所发生的支出，包括人员经费和公用经费。</w:t>
      </w:r>
    </w:p>
    <w:p w14:paraId="13A594CE">
      <w:pPr>
        <w:spacing w:line="580" w:lineRule="exact"/>
        <w:ind w:firstLine="643" w:firstLineChars="200"/>
        <w:jc w:val="both"/>
        <w:rPr>
          <w:rFonts w:eastAsia="Times New Roman"/>
          <w:kern w:val="2"/>
          <w:sz w:val="32"/>
          <w:lang w:val="zh-CN"/>
        </w:rPr>
      </w:pPr>
      <w:r>
        <w:rPr>
          <w:rFonts w:hint="eastAsia" w:ascii="仿宋_GB2312" w:hAnsi="仿宋_GB2312" w:eastAsia="仿宋_GB2312"/>
          <w:b/>
          <w:kern w:val="2"/>
          <w:sz w:val="32"/>
        </w:rPr>
        <w:t>五</w:t>
      </w:r>
      <w:r>
        <w:rPr>
          <w:rFonts w:hint="eastAsia" w:ascii="仿宋_GB2312" w:hAnsi="仿宋_GB2312" w:eastAsia="仿宋_GB2312"/>
          <w:b/>
          <w:kern w:val="2"/>
          <w:sz w:val="32"/>
          <w:lang w:val="zh-CN"/>
        </w:rPr>
        <w:t>、项目支出：</w:t>
      </w:r>
      <w:r>
        <w:rPr>
          <w:rFonts w:hint="eastAsia" w:ascii="仿宋_GB2312" w:hAnsi="仿宋_GB2312" w:eastAsia="仿宋_GB2312"/>
          <w:kern w:val="2"/>
          <w:sz w:val="32"/>
          <w:lang w:val="zh-CN"/>
        </w:rPr>
        <w:t>指在为完成特定的工作任务和事业发展目标所发生的支出。</w:t>
      </w:r>
    </w:p>
    <w:p w14:paraId="4566F46C">
      <w:pPr>
        <w:spacing w:line="580" w:lineRule="exact"/>
        <w:ind w:firstLine="643" w:firstLineChars="200"/>
        <w:jc w:val="both"/>
        <w:rPr>
          <w:rFonts w:eastAsia="Times New Roman"/>
          <w:kern w:val="2"/>
          <w:sz w:val="32"/>
          <w:lang w:val="zh-CN"/>
        </w:rPr>
      </w:pPr>
      <w:r>
        <w:rPr>
          <w:rFonts w:hint="eastAsia" w:ascii="仿宋_GB2312" w:hAnsi="仿宋_GB2312" w:eastAsia="仿宋_GB2312"/>
          <w:b/>
          <w:kern w:val="2"/>
          <w:sz w:val="32"/>
        </w:rPr>
        <w:t>六</w:t>
      </w:r>
      <w:r>
        <w:rPr>
          <w:rFonts w:hint="eastAsia" w:ascii="仿宋_GB2312" w:hAnsi="仿宋_GB2312" w:eastAsia="仿宋_GB2312"/>
          <w:b/>
          <w:kern w:val="2"/>
          <w:sz w:val="32"/>
          <w:lang w:val="zh-CN"/>
        </w:rPr>
        <w:t>、“三公”经费：</w:t>
      </w:r>
      <w:r>
        <w:rPr>
          <w:rFonts w:hint="eastAsia" w:ascii="仿宋_GB2312" w:hAnsi="仿宋_GB2312" w:eastAsia="仿宋_GB2312"/>
          <w:kern w:val="2"/>
          <w:sz w:val="32"/>
          <w:lang w:val="zh-CN"/>
        </w:rPr>
        <w:t>指部门用财政拨款安排的因公出国（境）费、公务用车购置及运行维护费和公务接待费。其中，因公出国（境）费反映部门)公务出国（境）的国际旅费、国外城市间交通费、住宿费、伙食费、培训费、公杂费等支出；公务用车购置及运行维护费反映部门公务用车购置支出（含车辆购置税、牌照费）以及按规定保留的公务用车燃料费、维修费、过路过桥费、保险费、安全奖励费用等支出；公务接待费反映部门按规定开支的各类公务接待（含外宾接待）费用。</w:t>
      </w:r>
    </w:p>
    <w:p w14:paraId="1ABF440E">
      <w:pPr>
        <w:spacing w:line="580" w:lineRule="exact"/>
        <w:ind w:firstLine="643" w:firstLineChars="200"/>
        <w:jc w:val="both"/>
        <w:rPr>
          <w:rFonts w:ascii="仿宋_GB2312" w:hAnsi="仿宋_GB2312" w:eastAsia="仿宋_GB2312"/>
          <w:kern w:val="2"/>
          <w:sz w:val="32"/>
          <w:lang w:val="zh-CN"/>
        </w:rPr>
      </w:pPr>
      <w:r>
        <w:rPr>
          <w:rFonts w:hint="eastAsia" w:ascii="仿宋_GB2312" w:hAnsi="仿宋_GB2312" w:eastAsia="仿宋_GB2312"/>
          <w:b/>
          <w:kern w:val="2"/>
          <w:sz w:val="32"/>
        </w:rPr>
        <w:t>七</w:t>
      </w:r>
      <w:r>
        <w:rPr>
          <w:rFonts w:hint="eastAsia" w:ascii="仿宋_GB2312" w:hAnsi="仿宋_GB2312" w:eastAsia="仿宋_GB2312"/>
          <w:b/>
          <w:kern w:val="2"/>
          <w:sz w:val="32"/>
          <w:lang w:val="zh-CN"/>
        </w:rPr>
        <w:t>、机构运行经费：</w:t>
      </w:r>
      <w:r>
        <w:rPr>
          <w:rFonts w:hint="eastAsia" w:ascii="仿宋_GB2312" w:hAnsi="仿宋_GB2312" w:eastAsia="仿宋_GB2312"/>
          <w:kern w:val="2"/>
          <w:sz w:val="32"/>
          <w:lang w:val="zh-CN"/>
        </w:rPr>
        <w:t>指部门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49D2CE22">
      <w:pPr>
        <w:spacing w:after="100" w:line="580" w:lineRule="exact"/>
        <w:ind w:firstLine="643" w:firstLineChars="200"/>
        <w:jc w:val="both"/>
        <w:rPr>
          <w:rFonts w:cs="宋体"/>
        </w:rPr>
      </w:pPr>
      <w:r>
        <w:rPr>
          <w:rFonts w:hint="eastAsia" w:ascii="仿宋_GB2312" w:eastAsia="仿宋_GB2312" w:cs="仿宋_GB2312"/>
          <w:b/>
          <w:bCs/>
          <w:sz w:val="32"/>
          <w:szCs w:val="32"/>
        </w:rPr>
        <w:t>八、工资福利支出（支出经济分类科目类级）</w:t>
      </w:r>
      <w:r>
        <w:rPr>
          <w:rFonts w:hint="eastAsia" w:ascii="仿宋_GB2312" w:eastAsia="仿宋_GB2312" w:cs="仿宋_GB2312"/>
          <w:sz w:val="32"/>
          <w:szCs w:val="32"/>
        </w:rPr>
        <w:t>：反映单位开支的在职职工和编制外长期聘用人员的各类劳动报酬，以及为上述人员缴纳的各项社会保险费等。</w:t>
      </w:r>
    </w:p>
    <w:p w14:paraId="1502FC4B">
      <w:pPr>
        <w:spacing w:after="100" w:line="580" w:lineRule="exact"/>
        <w:ind w:firstLine="643" w:firstLineChars="200"/>
        <w:jc w:val="both"/>
        <w:rPr>
          <w:rFonts w:cs="宋体"/>
        </w:rPr>
      </w:pPr>
      <w:r>
        <w:rPr>
          <w:rFonts w:hint="eastAsia" w:ascii="仿宋_GB2312" w:eastAsia="仿宋_GB2312" w:cs="仿宋_GB2312"/>
          <w:b/>
          <w:bCs/>
          <w:sz w:val="32"/>
          <w:szCs w:val="32"/>
        </w:rPr>
        <w:t>九、商品和服务支出（支出经济分类科目类级）：</w:t>
      </w:r>
      <w:r>
        <w:rPr>
          <w:rFonts w:hint="eastAsia" w:ascii="仿宋_GB2312" w:eastAsia="仿宋_GB2312" w:cs="仿宋_GB2312"/>
          <w:sz w:val="32"/>
          <w:szCs w:val="32"/>
        </w:rPr>
        <w:t>反映单位购买商品和服务的支出（不包括用于购置固定资产的支出、战略性和应急储备支出）。</w:t>
      </w:r>
    </w:p>
    <w:p w14:paraId="03A05DE5">
      <w:pPr>
        <w:spacing w:after="100" w:line="580" w:lineRule="exact"/>
        <w:ind w:firstLine="643" w:firstLineChars="200"/>
        <w:jc w:val="both"/>
        <w:rPr>
          <w:rFonts w:cs="宋体"/>
        </w:rPr>
      </w:pPr>
      <w:r>
        <w:rPr>
          <w:rFonts w:hint="eastAsia" w:ascii="仿宋_GB2312" w:eastAsia="仿宋_GB2312" w:cs="仿宋_GB2312"/>
          <w:b/>
          <w:bCs/>
          <w:sz w:val="32"/>
          <w:szCs w:val="32"/>
        </w:rPr>
        <w:t>十、对个人和家庭的补助（支出经济分类科目类级）：</w:t>
      </w:r>
      <w:r>
        <w:rPr>
          <w:rFonts w:hint="eastAsia" w:ascii="仿宋_GB2312" w:eastAsia="仿宋_GB2312" w:cs="仿宋_GB2312"/>
          <w:sz w:val="32"/>
          <w:szCs w:val="32"/>
        </w:rPr>
        <w:t>反映用于对个人和家庭的补助支出。</w:t>
      </w:r>
    </w:p>
    <w:p w14:paraId="6A853D1C">
      <w:pPr>
        <w:spacing w:after="100" w:line="580" w:lineRule="exact"/>
        <w:ind w:firstLine="643" w:firstLineChars="200"/>
        <w:jc w:val="both"/>
        <w:rPr>
          <w:rFonts w:eastAsia="Times New Roman"/>
          <w:kern w:val="2"/>
          <w:sz w:val="21"/>
          <w:lang w:val="zh-CN"/>
        </w:rPr>
      </w:pPr>
      <w:r>
        <w:rPr>
          <w:rFonts w:hint="eastAsia" w:ascii="仿宋_GB2312" w:eastAsia="仿宋_GB2312" w:cs="仿宋_GB2312"/>
          <w:b/>
          <w:bCs/>
          <w:sz w:val="32"/>
          <w:szCs w:val="32"/>
        </w:rPr>
        <w:t>十一、资本性支出（支出经济分类科目类级）：</w:t>
      </w:r>
      <w:r>
        <w:rPr>
          <w:rFonts w:hint="eastAsia" w:ascii="仿宋_GB2312" w:eastAsia="仿宋_GB2312" w:cs="仿宋_GB2312"/>
          <w:sz w:val="32"/>
          <w:szCs w:val="32"/>
        </w:rPr>
        <w:t>反映非各级发展与改革部门集中安排的用于购置固定资产、战略性和应急性储备、土地和无形资产，以及构建基础设施、大型修缮和财政支持企业更新改造所发生的支出。</w:t>
      </w:r>
    </w:p>
    <w:p w14:paraId="0EF2F8F7">
      <w:pPr>
        <w:pStyle w:val="3"/>
        <w:keepNext/>
        <w:keepLines/>
        <w:tabs>
          <w:tab w:val="left" w:pos="4392"/>
        </w:tabs>
        <w:spacing w:line="580" w:lineRule="exact"/>
        <w:ind w:firstLine="720" w:firstLineChars="200"/>
        <w:jc w:val="center"/>
        <w:rPr>
          <w:rFonts w:eastAsia="Times New Roman"/>
          <w:kern w:val="2"/>
          <w:sz w:val="36"/>
          <w:lang w:val="zh-CN"/>
        </w:rPr>
      </w:pPr>
      <w:r>
        <w:rPr>
          <w:rFonts w:hint="eastAsia" w:ascii="方正小标宋简体" w:hAnsi="方正小标宋简体" w:eastAsia="方正小标宋简体"/>
          <w:kern w:val="2"/>
          <w:sz w:val="36"/>
          <w:lang w:val="zh-CN"/>
        </w:rPr>
        <w:t xml:space="preserve">第四部分 </w:t>
      </w:r>
      <w:r>
        <w:rPr>
          <w:rFonts w:hint="eastAsia" w:ascii="方正小标宋简体" w:hAnsi="方正小标宋简体" w:eastAsia="方正小标宋简体" w:cs="方正小标宋简体"/>
          <w:kern w:val="2"/>
          <w:sz w:val="36"/>
        </w:rPr>
        <w:t>中共乌海市委员会机构编制委员会办公室</w:t>
      </w:r>
      <w:r>
        <w:rPr>
          <w:rFonts w:hint="eastAsia" w:ascii="方正小标宋简体" w:hAnsi="方正小标宋简体" w:eastAsia="方正小标宋简体" w:cs="方正小标宋简体"/>
          <w:kern w:val="2"/>
          <w:sz w:val="36"/>
          <w:lang w:val="zh-CN"/>
        </w:rPr>
        <w:t>决算公开联系方式及信息反馈渠道</w:t>
      </w:r>
    </w:p>
    <w:p w14:paraId="2C0EC4E1">
      <w:pPr>
        <w:spacing w:line="580" w:lineRule="exact"/>
        <w:ind w:firstLine="720" w:firstLineChars="200"/>
        <w:jc w:val="both"/>
        <w:rPr>
          <w:rFonts w:eastAsia="Times New Roman"/>
          <w:kern w:val="2"/>
          <w:sz w:val="36"/>
          <w:lang w:val="zh-CN"/>
        </w:rPr>
      </w:pPr>
    </w:p>
    <w:p w14:paraId="068038A8">
      <w:pPr>
        <w:spacing w:line="580" w:lineRule="exact"/>
        <w:ind w:firstLine="640" w:firstLineChars="200"/>
        <w:jc w:val="both"/>
        <w:rPr>
          <w:rFonts w:eastAsia="Times New Roman"/>
          <w:kern w:val="2"/>
          <w:sz w:val="32"/>
          <w:lang w:val="zh-CN"/>
        </w:rPr>
      </w:pPr>
      <w:r>
        <w:rPr>
          <w:rFonts w:hint="eastAsia" w:ascii="仿宋_GB2312" w:hAnsi="仿宋_GB2312" w:eastAsia="仿宋_GB2312"/>
          <w:kern w:val="2"/>
          <w:sz w:val="32"/>
          <w:lang w:val="zh-CN"/>
        </w:rPr>
        <w:t>本单位决算公开信息反馈和联系方式：</w:t>
      </w:r>
    </w:p>
    <w:p w14:paraId="400A0A4D">
      <w:pPr>
        <w:spacing w:line="580" w:lineRule="exact"/>
        <w:ind w:firstLine="640" w:firstLineChars="200"/>
        <w:rPr>
          <w:rFonts w:ascii="仿宋_GB2312" w:hAnsi="仿宋_GB2312" w:eastAsia="仿宋_GB2312"/>
          <w:kern w:val="2"/>
          <w:sz w:val="32"/>
        </w:rPr>
      </w:pPr>
      <w:r>
        <w:rPr>
          <w:rFonts w:hint="eastAsia" w:ascii="仿宋_GB2312" w:hAnsi="仿宋_GB2312" w:eastAsia="仿宋_GB2312"/>
          <w:kern w:val="2"/>
          <w:sz w:val="32"/>
          <w:lang w:val="zh-CN"/>
        </w:rPr>
        <w:t>联系人：苗晔霖           联系电话：0473-</w:t>
      </w:r>
      <w:r>
        <w:rPr>
          <w:rFonts w:hint="eastAsia" w:ascii="仿宋_GB2312" w:hAnsi="仿宋_GB2312" w:eastAsia="仿宋_GB2312"/>
          <w:kern w:val="2"/>
          <w:sz w:val="32"/>
        </w:rPr>
        <w:t>8991815</w:t>
      </w:r>
    </w:p>
    <w:p w14:paraId="69A6C3C5">
      <w:pPr>
        <w:spacing w:line="580" w:lineRule="exact"/>
        <w:ind w:firstLine="640" w:firstLineChars="200"/>
        <w:rPr>
          <w:rFonts w:ascii="仿宋_GB2312" w:hAnsi="仿宋_GB2312" w:eastAsia="仿宋_GB2312"/>
          <w:kern w:val="2"/>
          <w:sz w:val="32"/>
          <w:lang w:val="zh-CN"/>
        </w:rPr>
      </w:pPr>
    </w:p>
    <w:p w14:paraId="76EDE6FE">
      <w:pPr>
        <w:spacing w:line="580" w:lineRule="exact"/>
        <w:ind w:firstLine="720" w:firstLineChars="200"/>
        <w:jc w:val="center"/>
        <w:rPr>
          <w:rFonts w:ascii="方正小标宋简体" w:hAnsi="方正小标宋简体" w:eastAsia="方正小标宋简体"/>
          <w:kern w:val="2"/>
          <w:sz w:val="36"/>
          <w:lang w:val="zh-CN"/>
        </w:rPr>
      </w:pPr>
      <w:r>
        <w:rPr>
          <w:rFonts w:hint="eastAsia" w:ascii="方正小标宋简体" w:hAnsi="方正小标宋简体" w:eastAsia="方正小标宋简体"/>
          <w:kern w:val="2"/>
          <w:sz w:val="36"/>
          <w:lang w:val="zh-CN"/>
        </w:rPr>
        <w:t>第五部分 202</w:t>
      </w:r>
      <w:r>
        <w:rPr>
          <w:rFonts w:hint="eastAsia" w:ascii="方正小标宋简体" w:hAnsi="方正小标宋简体" w:eastAsia="方正小标宋简体"/>
          <w:kern w:val="2"/>
          <w:sz w:val="36"/>
        </w:rPr>
        <w:t>3</w:t>
      </w:r>
      <w:r>
        <w:rPr>
          <w:rFonts w:hint="eastAsia" w:ascii="方正小标宋简体" w:hAnsi="方正小标宋简体" w:eastAsia="方正小标宋简体"/>
          <w:kern w:val="2"/>
          <w:sz w:val="36"/>
          <w:lang w:val="zh-CN"/>
        </w:rPr>
        <w:t>年度部门决算表</w:t>
      </w:r>
    </w:p>
    <w:p w14:paraId="7041B7BF">
      <w:pPr>
        <w:spacing w:line="580" w:lineRule="exact"/>
        <w:ind w:firstLine="640" w:firstLineChars="200"/>
        <w:rPr>
          <w:rFonts w:ascii="方正小标宋简体" w:hAnsi="方正小标宋简体" w:eastAsia="方正小标宋简体"/>
          <w:kern w:val="2"/>
          <w:sz w:val="36"/>
          <w:lang w:val="zh-CN"/>
        </w:rPr>
      </w:pPr>
      <w:r>
        <w:rPr>
          <w:rFonts w:hint="eastAsia" w:ascii="仿宋_GB2312" w:hAnsi="仿宋_GB2312" w:eastAsia="仿宋_GB2312"/>
          <w:kern w:val="2"/>
          <w:sz w:val="32"/>
          <w:lang w:val="zh-CN"/>
        </w:rPr>
        <w:tab/>
      </w:r>
      <w:r>
        <w:rPr>
          <w:rFonts w:hint="eastAsia" w:ascii="仿宋_GB2312" w:hAnsi="仿宋_GB2312" w:eastAsia="仿宋_GB2312"/>
          <w:kern w:val="2"/>
          <w:sz w:val="32"/>
          <w:lang w:val="zh-CN"/>
        </w:rPr>
        <w:t>见附件。</w:t>
      </w:r>
    </w:p>
    <w:p w14:paraId="4C2DE32D">
      <w:pPr>
        <w:jc w:val="center"/>
        <w:rPr>
          <w:rFonts w:ascii="仿宋_GB2312" w:hAnsi="仿宋_GB2312" w:eastAsia="仿宋_GB2312"/>
          <w:kern w:val="2"/>
          <w:sz w:val="32"/>
          <w:lang w:val="zh-CN"/>
        </w:rPr>
      </w:pPr>
    </w:p>
    <w:p w14:paraId="5E6FCB51">
      <w:pPr>
        <w:rPr>
          <w:rFonts w:ascii="宋体" w:hAnsi="宋体"/>
          <w:sz w:val="18"/>
          <w:lang w:val="zh-CN"/>
        </w:rPr>
      </w:pPr>
    </w:p>
    <w:sectPr>
      <w:pgSz w:w="12240" w:h="15840"/>
      <w:pgMar w:top="1440" w:right="1320" w:bottom="1440" w:left="10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AEA77"/>
    <w:multiLevelType w:val="singleLevel"/>
    <w:tmpl w:val="A77AEA77"/>
    <w:lvl w:ilvl="0" w:tentative="0">
      <w:start w:val="1"/>
      <w:numFmt w:val="chineseCounting"/>
      <w:suff w:val="space"/>
      <w:lvlText w:val="第%1部分"/>
      <w:lvlJc w:val="left"/>
      <w:rPr>
        <w:rFonts w:hint="eastAsia"/>
      </w:rPr>
    </w:lvl>
  </w:abstractNum>
  <w:abstractNum w:abstractNumId="1">
    <w:nsid w:val="D73665AB"/>
    <w:multiLevelType w:val="singleLevel"/>
    <w:tmpl w:val="D73665AB"/>
    <w:lvl w:ilvl="0" w:tentative="0">
      <w:start w:val="1"/>
      <w:numFmt w:val="chineseCounting"/>
      <w:suff w:val="nothing"/>
      <w:lvlText w:val="%1、"/>
      <w:lvlJc w:val="left"/>
      <w:rPr>
        <w:rFonts w:hint="eastAsia"/>
      </w:rPr>
    </w:lvl>
  </w:abstractNum>
  <w:abstractNum w:abstractNumId="2">
    <w:nsid w:val="1B925DF1"/>
    <w:multiLevelType w:val="singleLevel"/>
    <w:tmpl w:val="1B925DF1"/>
    <w:lvl w:ilvl="0" w:tentative="0">
      <w:start w:val="1"/>
      <w:numFmt w:val="chineseCounting"/>
      <w:suff w:val="nothing"/>
      <w:lvlText w:val="（%1）"/>
      <w:lvlJc w:val="left"/>
      <w:rPr>
        <w:rFonts w:hint="eastAsia"/>
      </w:rPr>
    </w:lvl>
  </w:abstractNum>
  <w:abstractNum w:abstractNumId="3">
    <w:nsid w:val="2B21ACA1"/>
    <w:multiLevelType w:val="singleLevel"/>
    <w:tmpl w:val="2B21ACA1"/>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Q1MzgzZTM3MjI5YjNmNTIzYWRlYzA3NGVmMDc2OWQifQ=="/>
  </w:docVars>
  <w:rsids>
    <w:rsidRoot w:val="00172A27"/>
    <w:rsid w:val="00172A27"/>
    <w:rsid w:val="003401B4"/>
    <w:rsid w:val="006F2059"/>
    <w:rsid w:val="00890774"/>
    <w:rsid w:val="00995AAD"/>
    <w:rsid w:val="00A26C7D"/>
    <w:rsid w:val="00A663D0"/>
    <w:rsid w:val="00D97F6A"/>
    <w:rsid w:val="017373F4"/>
    <w:rsid w:val="02E33393"/>
    <w:rsid w:val="03547141"/>
    <w:rsid w:val="0CF93CA6"/>
    <w:rsid w:val="0DF75EF8"/>
    <w:rsid w:val="0FDA3BD1"/>
    <w:rsid w:val="17470980"/>
    <w:rsid w:val="1ECF1674"/>
    <w:rsid w:val="20C22AA2"/>
    <w:rsid w:val="20E36720"/>
    <w:rsid w:val="26511D43"/>
    <w:rsid w:val="275969CF"/>
    <w:rsid w:val="2A154C88"/>
    <w:rsid w:val="2A2B0E80"/>
    <w:rsid w:val="2DB63D28"/>
    <w:rsid w:val="2E062CDD"/>
    <w:rsid w:val="2EB47818"/>
    <w:rsid w:val="2ECA341D"/>
    <w:rsid w:val="302D38E5"/>
    <w:rsid w:val="338C3B9C"/>
    <w:rsid w:val="344C63CF"/>
    <w:rsid w:val="36975A2F"/>
    <w:rsid w:val="371B3C24"/>
    <w:rsid w:val="37AD78AA"/>
    <w:rsid w:val="39196C52"/>
    <w:rsid w:val="3A3069DF"/>
    <w:rsid w:val="3CBA6F9B"/>
    <w:rsid w:val="414A4AD7"/>
    <w:rsid w:val="49725FF6"/>
    <w:rsid w:val="4C9D5AEA"/>
    <w:rsid w:val="4CC365E9"/>
    <w:rsid w:val="53F7380B"/>
    <w:rsid w:val="56776740"/>
    <w:rsid w:val="6D0B035A"/>
    <w:rsid w:val="70DD6F8E"/>
    <w:rsid w:val="7111417B"/>
    <w:rsid w:val="74A60B28"/>
    <w:rsid w:val="784D695B"/>
    <w:rsid w:val="7A3A0E06"/>
    <w:rsid w:val="F7BD099F"/>
    <w:rsid w:val="FF7F8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99" w:semiHidden="0" w:name="heading 1"/>
    <w:lsdException w:qFormat="1" w:unhideWhenUsed="0" w:uiPriority="99" w:semiHidden="0"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0"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0"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0"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styleId="2">
    <w:name w:val="heading 1"/>
    <w:next w:val="1"/>
    <w:qFormat/>
    <w:uiPriority w:val="99"/>
    <w:pPr>
      <w:widowControl w:val="0"/>
      <w:autoSpaceDE w:val="0"/>
      <w:autoSpaceDN w:val="0"/>
      <w:adjustRightInd w:val="0"/>
      <w:outlineLvl w:val="0"/>
    </w:pPr>
    <w:rPr>
      <w:rFonts w:ascii="Times New Roman" w:hAnsi="Times New Roman" w:eastAsia="宋体" w:cs="Times New Roman"/>
      <w:sz w:val="24"/>
      <w:szCs w:val="24"/>
      <w:lang w:val="en-US" w:eastAsia="zh-CN" w:bidi="ar-SA"/>
    </w:rPr>
  </w:style>
  <w:style w:type="paragraph" w:styleId="3">
    <w:name w:val="heading 2"/>
    <w:next w:val="1"/>
    <w:qFormat/>
    <w:uiPriority w:val="99"/>
    <w:pPr>
      <w:widowControl w:val="0"/>
      <w:autoSpaceDE w:val="0"/>
      <w:autoSpaceDN w:val="0"/>
      <w:adjustRightInd w:val="0"/>
      <w:outlineLvl w:val="1"/>
    </w:pPr>
    <w:rPr>
      <w:rFonts w:ascii="Times New Roman" w:hAnsi="Times New Roman"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next w:val="5"/>
    <w:qFormat/>
    <w:uiPriority w:val="0"/>
    <w:pPr>
      <w:widowControl/>
      <w:ind w:left="30"/>
    </w:pPr>
    <w:rPr>
      <w:rFonts w:ascii="宋体"/>
    </w:rPr>
  </w:style>
  <w:style w:type="paragraph" w:styleId="5">
    <w:name w:val="toc 2"/>
    <w:basedOn w:val="1"/>
    <w:next w:val="1"/>
    <w:qFormat/>
    <w:uiPriority w:val="0"/>
    <w:pPr>
      <w:ind w:left="420"/>
      <w:jc w:val="center"/>
    </w:pPr>
    <w:rPr>
      <w:rFonts w:ascii="黑体" w:eastAsia="黑体"/>
      <w:sz w:val="32"/>
      <w:szCs w:val="32"/>
    </w:rPr>
  </w:style>
  <w:style w:type="paragraph" w:styleId="6">
    <w:name w:val="Balloon Text"/>
    <w:basedOn w:val="1"/>
    <w:link w:val="11"/>
    <w:qFormat/>
    <w:uiPriority w:val="99"/>
    <w:rPr>
      <w:sz w:val="18"/>
      <w:szCs w:val="18"/>
    </w:rPr>
  </w:style>
  <w:style w:type="paragraph" w:styleId="7">
    <w:name w:val="Title"/>
    <w:basedOn w:val="1"/>
    <w:next w:val="4"/>
    <w:qFormat/>
    <w:uiPriority w:val="0"/>
    <w:pPr>
      <w:widowControl/>
      <w:ind w:left="30"/>
      <w:outlineLvl w:val="0"/>
    </w:pPr>
    <w:rPr>
      <w:rFonts w:ascii="Arial" w:hAnsi="Arial" w:eastAsia="仿宋_GB2312"/>
      <w:b/>
      <w:sz w:val="32"/>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批注框文本 Char"/>
    <w:basedOn w:val="10"/>
    <w:link w:val="6"/>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hart" Target="charts/chart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2270;&#34920;&#27169;&#2649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313922356091031"/>
          <c:y val="0.00722369371538647"/>
        </c:manualLayout>
      </c:layout>
      <c:overlay val="0"/>
      <c:spPr>
        <a:noFill/>
        <a:ln>
          <a:noFill/>
        </a:ln>
        <a:effectLst/>
      </c:spPr>
      <c:txPr>
        <a:bodyPr rot="0" spcFirstLastPara="1" vertOverflow="ellipsis" vert="horz" wrap="square" anchor="ctr" anchorCtr="1"/>
        <a:lstStyle/>
        <a:p>
          <a:pPr>
            <a:defRPr lang="zh-CN" sz="1600" b="1" i="0" u="none" strike="noStrike" kern="1200" baseline="0">
              <a:solidFill>
                <a:srgbClr val="595959">
                  <a:lumMod val="65000"/>
                  <a:lumOff val="35000"/>
                </a:srgbClr>
              </a:solidFill>
              <a:latin typeface="+mn-lt"/>
              <a:ea typeface="+mn-ea"/>
              <a:cs typeface="+mn-cs"/>
            </a:defRPr>
          </a:pPr>
        </a:p>
      </c:txPr>
    </c:title>
    <c:autoTitleDeleted val="0"/>
    <c:plotArea>
      <c:layout/>
      <c:pieChart>
        <c:varyColors val="1"/>
        <c:ser>
          <c:idx val="0"/>
          <c:order val="0"/>
          <c:tx>
            <c:strRef>
              <c:f>[图表模板.xlsx]支出!$A$2</c:f>
              <c:strCache>
                <c:ptCount val="1"/>
                <c:pt idx="0">
                  <c:v>支出结构</c:v>
                </c:pt>
              </c:strCache>
            </c:strRef>
          </c:tx>
          <c:explosion val="0"/>
          <c:dPt>
            <c:idx val="0"/>
            <c:bubble3D val="0"/>
            <c:spPr>
              <a:gradFill rotWithShape="1">
                <a:gsLst>
                  <a:gs pos="0">
                    <a:srgbClr val="688FC5">
                      <a:satMod val="103000"/>
                      <a:lumMod val="102000"/>
                      <a:tint val="94000"/>
                    </a:srgbClr>
                  </a:gs>
                  <a:gs pos="50000">
                    <a:srgbClr val="4A81C3">
                      <a:satMod val="110000"/>
                      <a:lumMod val="100000"/>
                      <a:shade val="100000"/>
                    </a:srgbClr>
                  </a:gs>
                  <a:gs pos="100000">
                    <a:srgbClr val="3A71B2">
                      <a:lumMod val="99000"/>
                      <a:satMod val="120000"/>
                      <a:shade val="78000"/>
                    </a:srgb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c:spPr>
          </c:dPt>
          <c:dPt>
            <c:idx val="1"/>
            <c:bubble3D val="0"/>
            <c:spPr>
              <a:gradFill rotWithShape="1">
                <a:gsLst>
                  <a:gs pos="0">
                    <a:srgbClr val="C76966">
                      <a:satMod val="103000"/>
                      <a:lumMod val="102000"/>
                      <a:tint val="94000"/>
                    </a:srgbClr>
                  </a:gs>
                  <a:gs pos="50000">
                    <a:srgbClr val="C64B47">
                      <a:satMod val="110000"/>
                      <a:lumMod val="100000"/>
                      <a:shade val="100000"/>
                    </a:srgbClr>
                  </a:gs>
                  <a:gs pos="100000">
                    <a:srgbClr val="B63B38">
                      <a:lumMod val="99000"/>
                      <a:satMod val="120000"/>
                      <a:shade val="78000"/>
                    </a:srgb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c:spPr>
          </c:dPt>
          <c:dPt>
            <c:idx val="2"/>
            <c:bubble3D val="0"/>
            <c:spPr>
              <a:gradFill rotWithShape="1">
                <a:gsLst>
                  <a:gs pos="0">
                    <a:srgbClr val="A6C36F">
                      <a:satMod val="103000"/>
                      <a:lumMod val="102000"/>
                      <a:tint val="94000"/>
                    </a:srgbClr>
                  </a:gs>
                  <a:gs pos="50000">
                    <a:srgbClr val="9DC054">
                      <a:satMod val="110000"/>
                      <a:lumMod val="100000"/>
                      <a:shade val="100000"/>
                    </a:srgbClr>
                  </a:gs>
                  <a:gs pos="100000">
                    <a:srgbClr val="8CAF44">
                      <a:lumMod val="99000"/>
                      <a:satMod val="120000"/>
                      <a:shade val="78000"/>
                    </a:srgb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c:spPr>
          </c:dPt>
          <c:dPt>
            <c:idx val="3"/>
            <c:bubble3D val="0"/>
            <c:spPr>
              <a:gradFill rotWithShape="1">
                <a:gsLst>
                  <a:gs pos="0">
                    <a:srgbClr val="8E77AC">
                      <a:satMod val="103000"/>
                      <a:lumMod val="102000"/>
                      <a:tint val="94000"/>
                    </a:srgbClr>
                  </a:gs>
                  <a:gs pos="50000">
                    <a:srgbClr val="8061A5">
                      <a:satMod val="110000"/>
                      <a:lumMod val="100000"/>
                      <a:shade val="100000"/>
                    </a:srgbClr>
                  </a:gs>
                  <a:gs pos="100000">
                    <a:srgbClr val="705295">
                      <a:lumMod val="99000"/>
                      <a:satMod val="120000"/>
                      <a:shade val="78000"/>
                    </a:srgbClr>
                  </a:gs>
                </a:gsLst>
                <a:lin ang="5400000" scaled="0"/>
              </a:gradFill>
              <a:ln>
                <a:noFill/>
              </a:ln>
              <a:effectLst>
                <a:outerShdw blurRad="57150" dist="19050" dir="5400000" algn="ctr" rotWithShape="0">
                  <a:srgbClr val="000000">
                    <a:alpha val="63000"/>
                  </a:srgbClr>
                </a:outerShdw>
              </a:effectLst>
            </c:spPr>
          </c:dPt>
          <c:dPt>
            <c:idx val="4"/>
            <c:bubble3D val="0"/>
            <c:spPr>
              <a:gradFill rotWithShape="1">
                <a:gsLst>
                  <a:gs pos="0">
                    <a:srgbClr val="65B5CD">
                      <a:satMod val="103000"/>
                      <a:lumMod val="102000"/>
                      <a:tint val="94000"/>
                    </a:srgbClr>
                  </a:gs>
                  <a:gs pos="50000">
                    <a:srgbClr val="45B0CC">
                      <a:satMod val="110000"/>
                      <a:lumMod val="100000"/>
                      <a:shade val="100000"/>
                    </a:srgbClr>
                  </a:gs>
                  <a:gs pos="100000">
                    <a:srgbClr val="359FBC">
                      <a:lumMod val="99000"/>
                      <a:satMod val="120000"/>
                      <a:shade val="78000"/>
                    </a:srgbClr>
                  </a:gs>
                </a:gsLst>
                <a:lin ang="5400000" scaled="0"/>
              </a:gradFill>
              <a:ln>
                <a:noFill/>
              </a:ln>
              <a:effectLst>
                <a:outerShdw blurRad="57150" dist="19050" dir="5400000" algn="ctr" rotWithShape="0">
                  <a:srgbClr val="000000">
                    <a:alpha val="63000"/>
                  </a:srgbClr>
                </a:outerShdw>
              </a:effectLst>
            </c:spPr>
          </c:dPt>
          <c:dLbls>
            <c:dLbl>
              <c:idx val="0"/>
              <c:layout>
                <c:manualLayout>
                  <c:x val="-0.173188192529034"/>
                  <c:y val="-0.189843891542267"/>
                </c:manualLayout>
              </c:layout>
              <c:tx>
                <c:rich>
                  <a:bodyPr rot="0" spcFirstLastPara="1"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基本支出9</a:t>
                    </a:r>
                    <a:r>
                      <a:rPr lang="en-US" altLang="zh-CN"/>
                      <a:t>4.22</a:t>
                    </a:r>
                    <a:r>
                      <a:t>%</a:t>
                    </a:r>
                  </a:p>
                </c:rich>
              </c:tx>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1"/>
              <c:layout>
                <c:manualLayout>
                  <c:x val="0.100071706266249"/>
                  <c:y val="0.0666787136653281"/>
                </c:manualLayout>
              </c:layout>
              <c:tx>
                <c:rich>
                  <a:bodyPr rot="0" spcFirstLastPara="1"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项目支出</a:t>
                    </a:r>
                  </a:p>
                  <a:p>
                    <a:pPr defTabSz="914400">
                      <a:defRPr lang="zh-CN" sz="900" b="0" i="0" u="none" strike="noStrike" kern="1200" baseline="0">
                        <a:solidFill>
                          <a:srgbClr val="404040">
                            <a:lumMod val="75000"/>
                            <a:lumOff val="25000"/>
                          </a:srgbClr>
                        </a:solidFill>
                        <a:latin typeface="+mn-lt"/>
                        <a:ea typeface="+mn-ea"/>
                        <a:cs typeface="+mn-cs"/>
                      </a:defRPr>
                    </a:pPr>
                    <a:r>
                      <a:rPr lang="en-US" altLang="zh-CN"/>
                      <a:t>5.78</a:t>
                    </a:r>
                    <a:r>
                      <a:t>%</a:t>
                    </a:r>
                  </a:p>
                </c:rich>
              </c:tx>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33467202141901"/>
                      <c:h val="0.161810739224657"/>
                    </c:manualLayout>
                  </c15:layout>
                </c:ext>
              </c:extLst>
            </c:dLbl>
            <c:dLbl>
              <c:idx val="2"/>
              <c:layout>
                <c:manualLayout>
                  <c:x val="0.18470548862115"/>
                  <c:y val="0.203039709354294"/>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3"/>
              <c:layout>
                <c:manualLayout>
                  <c:x val="0.182135340000692"/>
                  <c:y val="0.36556027629825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dLbl>
              <c:idx val="4"/>
              <c:layout>
                <c:manualLayout>
                  <c:x val="0.174471715574306"/>
                  <c:y val="0.628798229046489"/>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01874163319946"/>
                      <c:h val="0.209968697327233"/>
                    </c:manualLayout>
                  </c15:layout>
                </c:ext>
              </c:extLst>
            </c:dLbl>
            <c:spPr>
              <a:noFill/>
              <a:ln>
                <a:noFill/>
              </a:ln>
              <a:effectLst>
                <a:outerShdw dir="4200000" sx="56000" sy="56000" algn="ctr" rotWithShape="0">
                  <a:srgbClr val="000000">
                    <a:alpha val="43137"/>
                  </a:srgbClr>
                </a:outerShdw>
                <a:softEdge rad="12700"/>
              </a:effectLst>
            </c:spPr>
            <c:txPr>
              <a:bodyPr rot="0" spcFirstLastPara="1" vertOverflow="ellipsis" vert="horz" wrap="square" lIns="38100" tIns="19050" rIns="38100" bIns="19050" anchor="ctr" anchorCtr="1">
                <a:spAutoFit/>
              </a:bodyPr>
              <a:lstStyle/>
              <a:p>
                <a:pPr>
                  <a:defRPr lang="zh-CN" sz="900" b="0" i="0" u="none" strike="noStrike" kern="1200" baseline="0">
                    <a:solidFill>
                      <a:srgbClr val="404040">
                        <a:lumMod val="75000"/>
                        <a:lumOff val="25000"/>
                      </a:srgb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[图表模板.xlsx]支出!$B$1:$F$1</c:f>
              <c:strCache>
                <c:ptCount val="5"/>
                <c:pt idx="0">
                  <c:v>基本支出</c:v>
                </c:pt>
                <c:pt idx="1">
                  <c:v>项目支出</c:v>
                </c:pt>
                <c:pt idx="2">
                  <c:v>经营支出</c:v>
                </c:pt>
                <c:pt idx="3">
                  <c:v>上缴上级支出</c:v>
                </c:pt>
                <c:pt idx="4">
                  <c:v>对附属单位补助支出</c:v>
                </c:pt>
              </c:strCache>
            </c:strRef>
          </c:cat>
          <c:val>
            <c:numRef>
              <c:f>[图表模板.xlsx]支出!$B$2:$F$2</c:f>
              <c:numCache>
                <c:formatCode>#,##0.00</c:formatCode>
                <c:ptCount val="5"/>
                <c:pt idx="0">
                  <c:v>335.1</c:v>
                </c:pt>
                <c:pt idx="1">
                  <c:v>23.32</c:v>
                </c:pt>
                <c:pt idx="2" c:formatCode="General">
                  <c:v>0</c:v>
                </c:pt>
              </c:numCache>
            </c:numRef>
          </c:val>
        </c:ser>
        <c:dLbls>
          <c:showLegendKey val="0"/>
          <c:showVal val="0"/>
          <c:showCatName val="1"/>
          <c:showSerName val="0"/>
          <c:showPercent val="0"/>
          <c:showBubbleSize val="0"/>
          <c:showLeaderLines val="1"/>
        </c:dLbls>
        <c:firstSliceAng val="15"/>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zero"/>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10494</Words>
  <Characters>11668</Characters>
  <Lines>20</Lines>
  <Paragraphs>25</Paragraphs>
  <TotalTime>1</TotalTime>
  <ScaleCrop>false</ScaleCrop>
  <LinksUpToDate>false</LinksUpToDate>
  <CharactersWithSpaces>11743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2024-10-21T18:37:00Z</dcterms:created>
  <dc:creator>Administrator</dc:creator>
  <cp:lastModifiedBy>苗晔霖</cp:lastModifiedBy>
  <cp:lastPrinted>2023-09-21T09:35:00Z</cp:lastPrinted>
  <dcterms:modified xsi:type="dcterms:W3CDTF">2024-10-24T00:51:40Z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64B7B97C575D42FA8372596B06638945_12</vt:lpwstr>
  </property>
</Properties>
</file>